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Urban</w:t>
      </w:r>
      <w:r>
        <w:t xml:space="preserve"> </w:t>
      </w:r>
      <w:r>
        <w:t xml:space="preserve">Water</w:t>
      </w:r>
      <w:r>
        <w:t xml:space="preserve"> </w:t>
      </w:r>
      <w:r>
        <w:t xml:space="preserve">Resilience</w:t>
      </w:r>
      <w:r>
        <w:t xml:space="preserve"> </w:t>
      </w:r>
      <w:r>
        <w:t xml:space="preserve">Through</w:t>
      </w:r>
      <w:r>
        <w:t xml:space="preserve"> </w:t>
      </w:r>
      <w:r>
        <w:t xml:space="preserve">Professional</w:t>
      </w:r>
      <w:r>
        <w:t xml:space="preserve"> </w:t>
      </w:r>
      <w:r>
        <w:t xml:space="preserve">Plumber</w:t>
      </w:r>
      <w:r>
        <w:t xml:space="preserve"> </w:t>
      </w:r>
      <w:r>
        <w:t xml:space="preserve">Development</w:t>
      </w:r>
      <w:r>
        <w:t xml:space="preserve"> </w:t>
      </w:r>
      <w:r>
        <w:t xml:space="preserve">in</w:t>
      </w:r>
      <w:r>
        <w:t xml:space="preserve"> </w:t>
      </w:r>
      <w:r>
        <w:t xml:space="preserve">Indonesia</w:t>
      </w:r>
      <w:r>
        <w:t xml:space="preserve"> </w:t>
      </w:r>
      <w:r>
        <w:t xml:space="preserve">Jakarta</w:t>
      </w:r>
    </w:p>
    <w:bookmarkStart w:id="29" w:name="X17bddf531abf30f2c41a4be3a719743959b3289"/>
    <w:p>
      <w:pPr>
        <w:pStyle w:val="Heading1"/>
      </w:pPr>
      <w:r>
        <w:t xml:space="preserve">Thesis Proposal: Enhancing Urban Water Resilience Through Professional Plumber Development in Indonesia Jakarta</w:t>
      </w:r>
    </w:p>
    <w:bookmarkStart w:id="20" w:name="abstract"/>
    <w:p>
      <w:pPr>
        <w:pStyle w:val="Heading2"/>
      </w:pPr>
      <w:r>
        <w:t xml:space="preserve">Abstract</w:t>
      </w:r>
    </w:p>
    <w:p>
      <w:pPr>
        <w:pStyle w:val="FirstParagraph"/>
      </w:pPr>
      <w:r>
        <w:t xml:space="preserve">This thesis proposal investigates the critical role of certified plumbers in addressing water infrastructure challenges within Indonesia Jakarta, Southeast Asia's most populous megacity. With Jakarta experiencing severe subsidence, frequent flooding, and aging water distribution systems, the competency and professionalization of plumbers emerge as a pivotal yet understudied factor in urban resilience. This research aims to analyze the current state of plumber training, certification practices, and service delivery across Jakarta's diverse neighborhoods—from high-density urban centers to flood-prone peri-urban zones. By examining how skilled plumbing services directly impact household water security, public health outcomes, and climate adaptation efforts, this study will propose evidence-based frameworks for integrating professional plumber development into Jakarta's broader water management strategy. The findings seek to contribute actionable insights for local government agencies, vocational training institutions, and municipal planners in Indonesia Jakarta.</w:t>
      </w:r>
    </w:p>
    <w:bookmarkEnd w:id="20"/>
    <w:bookmarkStart w:id="21" w:name="X294527628583c8d50e681d8551c64dd0dcb3880"/>
    <w:p>
      <w:pPr>
        <w:pStyle w:val="Heading2"/>
      </w:pPr>
      <w:r>
        <w:t xml:space="preserve">1. Introduction: Water Crisis as a Catalyst for Plumbing Professionalization</w:t>
      </w:r>
    </w:p>
    <w:p>
      <w:pPr>
        <w:pStyle w:val="FirstParagraph"/>
      </w:pPr>
      <w:r>
        <w:t xml:space="preserve">Indonesia Jakarta faces an escalating water crisis driven by rapid urbanization, climate change impacts, and deteriorating infrastructure. Over 10 million residents experience unreliable piped water access daily, while stormwater drainage failures exacerbate annual floods affecting 40% of the city's land area (Jakarta Water Agency, 2023). Crucially, the effectiveness of household-level water solutions hinges on competent local plumbers who install and maintain private plumbing systems. Yet Jakarta lacks a standardized national certification system for plumbers, resulting in inconsistent service quality that worsens water scarcity and contamination risks. This thesis positions the</w:t>
      </w:r>
      <w:r>
        <w:t xml:space="preserve"> </w:t>
      </w:r>
      <w:r>
        <w:rPr>
          <w:iCs/>
          <w:i/>
        </w:rPr>
        <w:t xml:space="preserve">Plumber</w:t>
      </w:r>
      <w:r>
        <w:t xml:space="preserve"> </w:t>
      </w:r>
      <w:r>
        <w:t xml:space="preserve">not merely as a tradesperson but as an essential urban infrastructure actor whose professional development is non-negotiable for Jakarta's sustainability goals. The research will establish how elevating plumber competency directly correlates with improved community-level water resilience in Indonesia Jakarta.</w:t>
      </w:r>
    </w:p>
    <w:bookmarkEnd w:id="21"/>
    <w:bookmarkStart w:id="22" w:name="X5dae4b5fb52515264982336c3657661d721240c"/>
    <w:p>
      <w:pPr>
        <w:pStyle w:val="Heading2"/>
      </w:pPr>
      <w:r>
        <w:t xml:space="preserve">2. Problem Statement: The Plumber Gap in Jakarta's Water Security Strategy</w:t>
      </w:r>
    </w:p>
    <w:p>
      <w:pPr>
        <w:pStyle w:val="FirstParagraph"/>
      </w:pPr>
      <w:r>
        <w:t xml:space="preserve">Current municipal water policies in Indonesia Jakarta prioritize large-scale infrastructure (e.g., new pumping stations, canal expansions) while neglecting the micro-level interventions that depend on skilled plumbers. This oversight creates a critical gap: untrained plumbers frequently use substandard materials or incorrect installation techniques, leading to frequent leaks, cross-connections between potable and wastewater systems, and failed rainwater harvesting setups—particularly in Jakarta's informal settlements like Cipinang and Kampung Melayu. A 2022 study by the Indonesian Institute of Sciences (LIPI) found that 65% of household water complaints in Jakarta were directly linked to poor plumbing maintenance or installation, not main supply failures. Without addressing the</w:t>
      </w:r>
      <w:r>
        <w:t xml:space="preserve"> </w:t>
      </w:r>
      <w:r>
        <w:rPr>
          <w:iCs/>
          <w:i/>
        </w:rPr>
        <w:t xml:space="preserve">Plumber</w:t>
      </w:r>
      <w:r>
        <w:t xml:space="preserve">'s role within Jakarta's governance framework, even advanced municipal projects cannot achieve meaningful impact on household water security. This thesis confronts this institutional blind spot by centering the plumber as a necessary node in Jakarta's water resilience ecosystem.</w:t>
      </w:r>
    </w:p>
    <w:bookmarkEnd w:id="22"/>
    <w:bookmarkStart w:id="23" w:name="research-objectives"/>
    <w:p>
      <w:pPr>
        <w:pStyle w:val="Heading2"/>
      </w:pPr>
      <w:r>
        <w:t xml:space="preserve">3. Research Objectives</w:t>
      </w:r>
    </w:p>
    <w:p>
      <w:pPr>
        <w:numPr>
          <w:ilvl w:val="0"/>
          <w:numId w:val="1001"/>
        </w:numPr>
        <w:pStyle w:val="Compact"/>
      </w:pPr>
      <w:r>
        <w:t xml:space="preserve">To map the current landscape of plumbing education, certification, and service delivery across 5 distinct socio-economic districts in Jakarta (e.g., Central Jakarta, West Jakarta, East Jakarta Slums)</w:t>
      </w:r>
    </w:p>
    <w:p>
      <w:pPr>
        <w:numPr>
          <w:ilvl w:val="0"/>
          <w:numId w:val="1001"/>
        </w:numPr>
        <w:pStyle w:val="Compact"/>
      </w:pPr>
      <w:r>
        <w:t xml:space="preserve">To quantify the relationship between plumber certification levels and household water security indicators (water access reliability, contamination rates, flood mitigation efficacy) using mixed-methods data collection</w:t>
      </w:r>
    </w:p>
    <w:p>
      <w:pPr>
        <w:numPr>
          <w:ilvl w:val="0"/>
          <w:numId w:val="1001"/>
        </w:numPr>
        <w:pStyle w:val="Compact"/>
      </w:pPr>
      <w:r>
        <w:t xml:space="preserve">To co-design a context-specific "Plumber Professionalization Framework" with key stakeholders (Jakarta's Dinas Pekerjaan Umum, vocational schools like SMK Teknologi Bangunan, and community associations)</w:t>
      </w:r>
    </w:p>
    <w:p>
      <w:pPr>
        <w:numPr>
          <w:ilvl w:val="0"/>
          <w:numId w:val="1001"/>
        </w:numPr>
        <w:pStyle w:val="Compact"/>
      </w:pPr>
      <w:r>
        <w:t xml:space="preserve">To evaluate the cost-benefit of integrating certified plumbers into Jakarta's existing flood management programs (e.g., BPSDM Jaya initiatives)</w:t>
      </w:r>
    </w:p>
    <w:bookmarkEnd w:id="23"/>
    <w:bookmarkStart w:id="24" w:name="X03d7ecec199557446a0c872fc82e216bafe214e"/>
    <w:p>
      <w:pPr>
        <w:pStyle w:val="Heading2"/>
      </w:pPr>
      <w:r>
        <w:t xml:space="preserve">4. Methodology: Grounding Research in Jakarta's Reality</w:t>
      </w:r>
    </w:p>
    <w:p>
      <w:pPr>
        <w:pStyle w:val="FirstParagraph"/>
      </w:pPr>
      <w:r>
        <w:t xml:space="preserve">This study employs a sequential mixed-methods approach tailored to Indonesia Jakarta's complex urban fabric:</w:t>
      </w:r>
    </w:p>
    <w:p>
      <w:pPr>
        <w:numPr>
          <w:ilvl w:val="0"/>
          <w:numId w:val="1002"/>
        </w:numPr>
        <w:pStyle w:val="Compact"/>
      </w:pPr>
      <w:r>
        <w:rPr>
          <w:bCs/>
          <w:b/>
        </w:rPr>
        <w:t xml:space="preserve">Phase 1 (Quantitative):</w:t>
      </w:r>
      <w:r>
        <w:t xml:space="preserve"> </w:t>
      </w:r>
      <w:r>
        <w:t xml:space="preserve">Survey of 300 households across target districts, paired with technical audits of plumbing systems, measuring correlations between plumber certification status and water service outcomes.</w:t>
      </w:r>
    </w:p>
    <w:p>
      <w:pPr>
        <w:numPr>
          <w:ilvl w:val="0"/>
          <w:numId w:val="1002"/>
        </w:numPr>
        <w:pStyle w:val="Compact"/>
      </w:pPr>
      <w:r>
        <w:rPr>
          <w:bCs/>
          <w:b/>
        </w:rPr>
        <w:t xml:space="preserve">Phase 2 (Qualitative):</w:t>
      </w:r>
      <w:r>
        <w:t xml:space="preserve"> </w:t>
      </w:r>
      <w:r>
        <w:t xml:space="preserve">In-depth interviews with 45 plumbers, 15 municipal officials (Dinas Pekerjaan Umum), and community leaders in flood-vulnerable areas to uncover barriers to professionalization.</w:t>
      </w:r>
    </w:p>
    <w:p>
      <w:pPr>
        <w:numPr>
          <w:ilvl w:val="0"/>
          <w:numId w:val="1002"/>
        </w:numPr>
        <w:pStyle w:val="Compact"/>
      </w:pPr>
      <w:r>
        <w:rPr>
          <w:bCs/>
          <w:b/>
        </w:rPr>
        <w:t xml:space="preserve">Phase 3 (Action-Oriented):</w:t>
      </w:r>
      <w:r>
        <w:t xml:space="preserve"> </w:t>
      </w:r>
      <w:r>
        <w:t xml:space="preserve">Co-creation workshops developing a prototype training module addressing Jakarta-specific challenges (e.g., saltwater corrosion in coastal zones, tsunami-resistant installation techniques).</w:t>
      </w:r>
    </w:p>
    <w:p>
      <w:pPr>
        <w:pStyle w:val="FirstParagraph"/>
      </w:pPr>
      <w:r>
        <w:t xml:space="preserve">Data will be triangulated with official sources: Jakarta's Water Supply Master Plan (Rencana Induk Air Minum), flood frequency records from BMKG, and national vocational training standards (KKNI). Statistical analysis will use SPSS to test hypotheses about plumber certification impact on water security metrics.</w:t>
      </w:r>
    </w:p>
    <w:bookmarkEnd w:id="24"/>
    <w:bookmarkStart w:id="25" w:name="significance-and-expected-contributions"/>
    <w:p>
      <w:pPr>
        <w:pStyle w:val="Heading2"/>
      </w:pPr>
      <w:r>
        <w:t xml:space="preserve">5. Significance and Expected Contributions</w:t>
      </w:r>
    </w:p>
    <w:p>
      <w:pPr>
        <w:pStyle w:val="FirstParagraph"/>
      </w:pPr>
      <w:r>
        <w:t xml:space="preserve">This research holds immediate relevance for Indonesia Jakarta's urgent sustainability challenges. By proving that investing in plumber professionalism yields measurable returns—reduced household water costs, lower disease incidence, and diminished flood damage—the study will provide a compelling evidence base for municipal policy reform. The proposed Plumber Professionalization Framework offers Jakarta a scalable model to integrate skilled trades into its Climate Action Plan (Rencana Aksi Iklim). Crucially, this thesis addresses a gap in Southeast Asian urban studies: no prior research has systematically examined the plumber's role in megacity water resilience. For Indonesia Jakarta, which aims for "zero flood" by 2045, professionalized plumbing services are not an add-on but a foundational requirement.</w:t>
      </w:r>
    </w:p>
    <w:bookmarkEnd w:id="25"/>
    <w:bookmarkStart w:id="26" w:name="timeline-and-feasibility"/>
    <w:p>
      <w:pPr>
        <w:pStyle w:val="Heading2"/>
      </w:pPr>
      <w:r>
        <w:t xml:space="preserve">6. Timeline and Feasibility</w:t>
      </w:r>
    </w:p>
    <w:p>
      <w:pPr>
        <w:pStyle w:val="FirstParagraph"/>
      </w:pPr>
      <w:r>
        <w:t xml:space="preserve">The 18-month research timeline is designed for practicality within Indonesia Jakarta's bureaucratic context:</w:t>
      </w:r>
    </w:p>
    <w:p>
      <w:pPr>
        <w:numPr>
          <w:ilvl w:val="0"/>
          <w:numId w:val="1003"/>
        </w:numPr>
        <w:pStyle w:val="Compact"/>
      </w:pPr>
      <w:r>
        <w:rPr>
          <w:iCs/>
          <w:i/>
        </w:rPr>
        <w:t xml:space="preserve">Months 1-3:</w:t>
      </w:r>
      <w:r>
        <w:t xml:space="preserve"> </w:t>
      </w:r>
      <w:r>
        <w:t xml:space="preserve">Literature review, ethics approval, partner engagement (Dinas Pekerjaan Umum Jakarta)</w:t>
      </w:r>
    </w:p>
    <w:p>
      <w:pPr>
        <w:numPr>
          <w:ilvl w:val="0"/>
          <w:numId w:val="1003"/>
        </w:numPr>
        <w:pStyle w:val="Compact"/>
      </w:pPr>
      <w:r>
        <w:rPr>
          <w:iCs/>
          <w:i/>
        </w:rPr>
        <w:t xml:space="preserve">Months 4-8:</w:t>
      </w:r>
      <w:r>
        <w:t xml:space="preserve"> </w:t>
      </w:r>
      <w:r>
        <w:t xml:space="preserve">Household surveys and plumber interviews in target districts</w:t>
      </w:r>
    </w:p>
    <w:p>
      <w:pPr>
        <w:numPr>
          <w:ilvl w:val="0"/>
          <w:numId w:val="1003"/>
        </w:numPr>
        <w:pStyle w:val="Compact"/>
      </w:pPr>
      <w:r>
        <w:rPr>
          <w:iCs/>
          <w:i/>
        </w:rPr>
        <w:t xml:space="preserve">Months 9-12:</w:t>
      </w:r>
      <w:r>
        <w:t xml:space="preserve"> </w:t>
      </w:r>
      <w:r>
        <w:t xml:space="preserve">Data analysis and co-design workshops with stakeholders</w:t>
      </w:r>
    </w:p>
    <w:p>
      <w:pPr>
        <w:numPr>
          <w:ilvl w:val="0"/>
          <w:numId w:val="1003"/>
        </w:numPr>
        <w:pStyle w:val="Compact"/>
      </w:pPr>
      <w:r>
        <w:rPr>
          <w:iCs/>
          <w:i/>
        </w:rPr>
        <w:t xml:space="preserve">Months 13-18:</w:t>
      </w:r>
      <w:r>
        <w:t xml:space="preserve"> </w:t>
      </w:r>
      <w:r>
        <w:t xml:space="preserve">Framework finalization, policy brief drafting, and thesis completion</w:t>
      </w:r>
    </w:p>
    <w:p>
      <w:pPr>
        <w:pStyle w:val="FirstParagraph"/>
      </w:pPr>
      <w:r>
        <w:t xml:space="preserve">Critical feasibility factors include established partnerships with Jakarta’s water authority (PDAM) and access to community networks via local NGOs like Warga Jakarta. All data collection will comply with Indonesian research ethics protocols.</w:t>
      </w:r>
    </w:p>
    <w:bookmarkEnd w:id="26"/>
    <w:bookmarkStart w:id="27" w:name="Xf76d8ede8ee647e7ab67828239af66f876f75b8"/>
    <w:p>
      <w:pPr>
        <w:pStyle w:val="Heading2"/>
      </w:pPr>
      <w:r>
        <w:t xml:space="preserve">7. Conclusion: The Plumber as Urban Resilience Architect</w:t>
      </w:r>
    </w:p>
    <w:p>
      <w:pPr>
        <w:pStyle w:val="FirstParagraph"/>
      </w:pPr>
      <w:r>
        <w:t xml:space="preserve">In the context of Indonesia Jakarta, where water security is inseparable from survival during monsoon seasons and daily subsidence, the</w:t>
      </w:r>
      <w:r>
        <w:t xml:space="preserve"> </w:t>
      </w:r>
      <w:r>
        <w:rPr>
          <w:iCs/>
          <w:i/>
        </w:rPr>
        <w:t xml:space="preserve">Plumber</w:t>
      </w:r>
      <w:r>
        <w:t xml:space="preserve"> </w:t>
      </w:r>
      <w:r>
        <w:t xml:space="preserve">must transcend their traditional role. This thesis proposes a paradigm shift: viewing plumbers not as afterthoughts to infrastructure projects but as indispensable frontline agents of urban adaptation. By rigorously examining how professional plumber development reduces water vulnerability at scale, this research will deliver a replicable blueprint for Jakarta—and by extension, other sinking megacities globally—to build resilience from the ground up (literally). The success of Indonesia Jakarta's future hinges not just on dams and pumps, but on the precision of every joint installed by a trained</w:t>
      </w:r>
      <w:r>
        <w:t xml:space="preserve"> </w:t>
      </w:r>
      <w:r>
        <w:rPr>
          <w:iCs/>
          <w:i/>
        </w:rPr>
        <w:t xml:space="preserve">Plumber</w:t>
      </w:r>
      <w:r>
        <w:t xml:space="preserve">.</w:t>
      </w:r>
    </w:p>
    <w:bookmarkEnd w:id="27"/>
    <w:bookmarkStart w:id="28" w:name="references-illustrative"/>
    <w:p>
      <w:pPr>
        <w:pStyle w:val="Heading2"/>
      </w:pPr>
      <w:r>
        <w:t xml:space="preserve">References (Illustrative)</w:t>
      </w:r>
    </w:p>
    <w:p>
      <w:pPr>
        <w:numPr>
          <w:ilvl w:val="0"/>
          <w:numId w:val="1004"/>
        </w:numPr>
        <w:pStyle w:val="Compact"/>
      </w:pPr>
      <w:r>
        <w:t xml:space="preserve">Jakarta Water Agency. (2023). *Annual Water Supply Report*. Jakarta: DKI Jakarta Government.</w:t>
      </w:r>
    </w:p>
    <w:p>
      <w:pPr>
        <w:numPr>
          <w:ilvl w:val="0"/>
          <w:numId w:val="1004"/>
        </w:numPr>
        <w:pStyle w:val="Compact"/>
      </w:pPr>
      <w:r>
        <w:t xml:space="preserve">Indonesian Institute of Sciences (LIPI). (2022). *Household Water Quality and Plumbing Practices in Jakarta*. Bandung: LIPI Press.</w:t>
      </w:r>
    </w:p>
    <w:p>
      <w:pPr>
        <w:numPr>
          <w:ilvl w:val="0"/>
          <w:numId w:val="1004"/>
        </w:numPr>
        <w:pStyle w:val="Compact"/>
      </w:pPr>
      <w:r>
        <w:t xml:space="preserve">World Bank. (2021). *Jakarta Urban Flood Resilience Strategy*. Washington, DC: World Bank Group.</w:t>
      </w:r>
    </w:p>
    <w:p>
      <w:pPr>
        <w:numPr>
          <w:ilvl w:val="0"/>
          <w:numId w:val="1004"/>
        </w:numPr>
        <w:pStyle w:val="Compact"/>
      </w:pPr>
      <w:r>
        <w:t xml:space="preserve">Ministry of Education, Indonesia. (2020). *National Vocational Skills Standards for Plumbing*. Jakarta: Kemdikbud.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Urban Water Resilience Through Professional Plumber Development in Indonesia Jakarta</dc:title>
  <dc:creator/>
  <dc:language>en</dc:language>
  <cp:keywords/>
  <dcterms:created xsi:type="dcterms:W3CDTF">2025-12-12T16:21:17Z</dcterms:created>
  <dcterms:modified xsi:type="dcterms:W3CDTF">2025-12-12T16:21:17Z</dcterms:modified>
</cp:coreProperties>
</file>

<file path=docProps/custom.xml><?xml version="1.0" encoding="utf-8"?>
<Properties xmlns="http://schemas.openxmlformats.org/officeDocument/2006/custom-properties" xmlns:vt="http://schemas.openxmlformats.org/officeDocument/2006/docPropsVTypes"/>
</file>