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Modern</w:t>
      </w:r>
      <w:r>
        <w:t xml:space="preserve"> </w:t>
      </w:r>
      <w:r>
        <w:t xml:space="preserve">Plumber</w:t>
      </w:r>
      <w:r>
        <w:t xml:space="preserve"> </w:t>
      </w:r>
      <w:r>
        <w:t xml:space="preserve">in</w:t>
      </w:r>
      <w:r>
        <w:t xml:space="preserve"> </w:t>
      </w:r>
      <w:r>
        <w:t xml:space="preserve">Italy</w:t>
      </w:r>
      <w:r>
        <w:t xml:space="preserve"> </w:t>
      </w:r>
      <w:r>
        <w:t xml:space="preserve">Rome</w:t>
      </w:r>
    </w:p>
    <w:bookmarkStart w:id="29" w:name="Xb498489c1213f6e18f6f9a4464f5b34318e6e7a"/>
    <w:p>
      <w:pPr>
        <w:pStyle w:val="Heading1"/>
      </w:pPr>
      <w:r>
        <w:t xml:space="preserve">Thesis Proposal: The Evolving Role of the Professional Plumber in Urban Infrastructure Management within Italy Rome</w:t>
      </w:r>
    </w:p>
    <w:bookmarkStart w:id="20" w:name="introduction"/>
    <w:p>
      <w:pPr>
        <w:pStyle w:val="Heading2"/>
      </w:pPr>
      <w:r>
        <w:t xml:space="preserve">1. Introduction</w:t>
      </w:r>
    </w:p>
    <w:p>
      <w:pPr>
        <w:pStyle w:val="FirstParagraph"/>
      </w:pPr>
      <w:r>
        <w:t xml:space="preserve">The city of Rome, Italy, a metropolis where ancient aqueducts coexist with modern urban demands, presents a unique context for examining the profession of the plumber. As one of Europe's most historically rich and densely populated cities, Rome faces unprecedented challenges in maintaining its aging water infrastructure while meeting contemporary standards for sustainability and public health. This thesis proposal outlines research into the critical role of the modern</w:t>
      </w:r>
      <w:r>
        <w:t xml:space="preserve"> </w:t>
      </w:r>
      <w:r>
        <w:rPr>
          <w:iCs/>
          <w:i/>
        </w:rPr>
        <w:t xml:space="preserve">Plumber</w:t>
      </w:r>
      <w:r>
        <w:t xml:space="preserve"> </w:t>
      </w:r>
      <w:r>
        <w:t xml:space="preserve">within Rome's municipal framework, arguing that their expertise is pivotal to resolving systemic water management crises. The study will investigate how traditional skills intersect with technological innovation in a city where every household, historical monument, and public facility relies on seamless plumbing systems. This research directly addresses gaps in understanding the plumber's professional evolution within Italy's urban environment.</w:t>
      </w:r>
    </w:p>
    <w:bookmarkEnd w:id="20"/>
    <w:bookmarkStart w:id="21" w:name="X84d74a67f6af626ae3fe62608dfa6db6dd6c660"/>
    <w:p>
      <w:pPr>
        <w:pStyle w:val="Heading2"/>
      </w:pPr>
      <w:r>
        <w:t xml:space="preserve">2. Background and Context: Rome’s Plumbing Imperative</w:t>
      </w:r>
    </w:p>
    <w:p>
      <w:pPr>
        <w:pStyle w:val="FirstParagraph"/>
      </w:pPr>
      <w:r>
        <w:t xml:space="preserve">Rome’s water infrastructure is a paradoxical legacy—featuring remnants of Roman engineering genius (like the 1st-century AD Aqua Virgo aqueduct) alongside 20th-century systems now exceeding their operational lifespans. Approximately 65% of Rome's water network dates from before the 1980s, resulting in an estimated annual water loss rate of 34%—far above the EU average of 25%. In Italy, where plumbing is regulated by stringent national standards (D.Lgs. n.152/2006), Rome’s challenges are amplified by its topography: a hilly basin requiring complex pressure management across 1,700 km of pipes servicing 4.3 million residents. The city's historic center, a UNESCO World Heritage site, imposes additional constraints—renovation must avoid damaging subterranean artifacts while upgrading systems. Consequently, the</w:t>
      </w:r>
      <w:r>
        <w:t xml:space="preserve"> </w:t>
      </w:r>
      <w:r>
        <w:rPr>
          <w:iCs/>
          <w:i/>
        </w:rPr>
        <w:t xml:space="preserve">Plumber</w:t>
      </w:r>
      <w:r>
        <w:t xml:space="preserve"> </w:t>
      </w:r>
      <w:r>
        <w:t xml:space="preserve">in Rome operates not merely as a technician but as a cultural custodian navigating legal, historical, and technological pressures unique to Italy.</w:t>
      </w:r>
    </w:p>
    <w:bookmarkEnd w:id="21"/>
    <w:bookmarkStart w:id="22" w:name="problem-statement"/>
    <w:p>
      <w:pPr>
        <w:pStyle w:val="Heading2"/>
      </w:pPr>
      <w:r>
        <w:t xml:space="preserve">3. Problem Statement</w:t>
      </w:r>
    </w:p>
    <w:p>
      <w:pPr>
        <w:pStyle w:val="FirstParagraph"/>
      </w:pPr>
      <w:r>
        <w:t xml:space="preserve">Current municipal approaches to water infrastructure in Rome treat the plumber primarily as a reactive repair worker rather than an integral component of proactive urban planning. This mindset leads to three critical issues: (1) frequent service disruptions during emergency repairs due to inadequate workforce training in historic district protocols; (2) inefficient resource allocation from the absence of data-driven maintenance models incorporating plumber insights; and (3) declining interest among younger Italians in plumbing apprenticeships, risking a skills gap as aging professionals retire. With Rome projecting a 50% increase in water demand by 2040 amid climate-induced droughts, these problems threaten public health, tourism revenue (€17 billion annually), and Italy’s EU compliance goals. This research directly confronts the disconnect between municipal policy and on-the-ground plumbing expertise within</w:t>
      </w:r>
      <w:r>
        <w:t xml:space="preserve"> </w:t>
      </w:r>
      <w:r>
        <w:rPr>
          <w:iCs/>
          <w:i/>
        </w:rPr>
        <w:t xml:space="preserve">Italy Rome</w:t>
      </w:r>
      <w:r>
        <w:t xml:space="preserve">.</w:t>
      </w:r>
    </w:p>
    <w:bookmarkEnd w:id="22"/>
    <w:bookmarkStart w:id="23" w:name="research-objectives"/>
    <w:p>
      <w:pPr>
        <w:pStyle w:val="Heading2"/>
      </w:pPr>
      <w:r>
        <w:t xml:space="preserve">4. Research Objectives</w:t>
      </w:r>
    </w:p>
    <w:p>
      <w:pPr>
        <w:numPr>
          <w:ilvl w:val="0"/>
          <w:numId w:val="1001"/>
        </w:numPr>
        <w:pStyle w:val="Compact"/>
      </w:pPr>
      <w:r>
        <w:t xml:space="preserve">To map the current professional competencies, training pathways, and workplace challenges of certified plumbers across 15 distinct Roman districts (including historical zones like Centro Storico and modern suburbs like Tor Bella Monaca).</w:t>
      </w:r>
    </w:p>
    <w:p>
      <w:pPr>
        <w:numPr>
          <w:ilvl w:val="0"/>
          <w:numId w:val="1001"/>
        </w:numPr>
        <w:pStyle w:val="Compact"/>
      </w:pPr>
      <w:r>
        <w:t xml:space="preserve">To analyze how Rome's municipal water authority (Acea ATO) integrates plumber feedback into infrastructure planning versus current bureaucratic practices.</w:t>
      </w:r>
    </w:p>
    <w:p>
      <w:pPr>
        <w:numPr>
          <w:ilvl w:val="0"/>
          <w:numId w:val="1001"/>
        </w:numPr>
        <w:pStyle w:val="Compact"/>
      </w:pPr>
      <w:r>
        <w:t xml:space="preserve">To develop a predictive maintenance framework incorporating plumber field data to reduce water leakage by 20% within five years, using Rome as a test case for Italy-wide implementation.</w:t>
      </w:r>
    </w:p>
    <w:p>
      <w:pPr>
        <w:numPr>
          <w:ilvl w:val="0"/>
          <w:numId w:val="1001"/>
        </w:numPr>
        <w:pStyle w:val="Compact"/>
      </w:pPr>
      <w:r>
        <w:t xml:space="preserve">To propose policy reforms for aligning Italian vocational education (e.g., Istituti Tecnici) with Rome's unique plumbing demands, targeting youth recruitment in the profession.</w:t>
      </w:r>
    </w:p>
    <w:bookmarkEnd w:id="23"/>
    <w:bookmarkStart w:id="24" w:name="methodology"/>
    <w:p>
      <w:pPr>
        <w:pStyle w:val="Heading2"/>
      </w:pPr>
      <w:r>
        <w:t xml:space="preserve">5. Methodology</w:t>
      </w:r>
    </w:p>
    <w:p>
      <w:pPr>
        <w:pStyle w:val="FirstParagraph"/>
      </w:pPr>
      <w:r>
        <w:t xml:space="preserve">This mixed-methods study employs three phases: (1) Quantitative analysis of 5 years of maintenance logs from Acea ATO and regional water boards to identify high-risk zones; (2) Qualitative fieldwork through semi-structured interviews with 40 certified plumbers, 15 municipal engineers, and representatives from Rome's Chamber of Commerce; (3) Participatory action research via co-design workshops with plumber unions (e.g., Associazione Nazionale Installatori e Tecnici della Caldaie - ANICT) to prototype the predictive framework. Crucially, all data collection will occur within</w:t>
      </w:r>
      <w:r>
        <w:t xml:space="preserve"> </w:t>
      </w:r>
      <w:r>
        <w:rPr>
          <w:iCs/>
          <w:i/>
        </w:rPr>
        <w:t xml:space="preserve">Italy Rome</w:t>
      </w:r>
      <w:r>
        <w:t xml:space="preserve">, utilizing local partnerships like Sapienza University’s Department of Civil Engineering to ensure cultural and technical contextual accuracy. The study will adhere to Italian ethical guidelines (CNR Guidelines 2018) with anonymized participant data.</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transformative outcomes: First, a standardized competency matrix for Rome-certified plumbers addressing both classical restoration techniques (e.g., lime mortar repairs for ancient pipes) and digital skills (GIS mapping, IoT sensor maintenance). Second, a city-specific "Plumber Feedback Loop" protocol for Acea ATO to channel frontline insights into infrastructure investment decisions—directly addressing the problem statement. Third, a scalable model for Italy’s 84 provinces to integrate plumbing expertise into water resilience strategies. The significance extends beyond Rome: As the EU’s Urban Agenda prioritizes "water-sensitive cities," this thesis positions Rome as a benchmark for</w:t>
      </w:r>
      <w:r>
        <w:t xml:space="preserve"> </w:t>
      </w:r>
      <w:r>
        <w:rPr>
          <w:iCs/>
          <w:i/>
        </w:rPr>
        <w:t xml:space="preserve">Italy</w:t>
      </w:r>
      <w:r>
        <w:t xml:space="preserve">’s contribution to sustainable urbanism. For the profession, it advocates elevating the plumber from manual laborer to strategic urban planner—a shift vital for Italy’s goal of 100% water loss reduction by 2035.</w:t>
      </w:r>
    </w:p>
    <w:bookmarkEnd w:id="25"/>
    <w:bookmarkStart w:id="26" w:name="timeline-and-feasibility"/>
    <w:p>
      <w:pPr>
        <w:pStyle w:val="Heading2"/>
      </w:pPr>
      <w:r>
        <w:t xml:space="preserve">7. Timeline and Feasibility</w:t>
      </w:r>
    </w:p>
    <w:p>
      <w:pPr>
        <w:pStyle w:val="FirstParagraph"/>
      </w:pPr>
      <w:r>
        <w:t xml:space="preserve">Conducting this research in Rome is not only feasible but strategically urgent. The city has recently launched its "Rome Water Innovation Lab" (2023) with funding from the European Green Deal, creating direct access to municipal data. Sapienza University already maintains partnerships with 12 plumbing unions across Lazio region, ensuring rapid participant recruitment. The proposed timeline (18 months) includes: Months 1–4 for literature review and protocol development; Months 5–10 for fieldwork and data analysis; Months 11–16 for workshop co-design; and Months 17–18 for policy drafting. All phases will be conducted within</w:t>
      </w:r>
      <w:r>
        <w:t xml:space="preserve"> </w:t>
      </w:r>
      <w:r>
        <w:rPr>
          <w:iCs/>
          <w:i/>
        </w:rPr>
        <w:t xml:space="preserve">Italy Rome</w:t>
      </w:r>
      <w:r>
        <w:t xml:space="preserve">, minimizing logistical barriers while maximizing real-world applicability.</w:t>
      </w:r>
    </w:p>
    <w:bookmarkEnd w:id="26"/>
    <w:bookmarkStart w:id="27" w:name="conclusion"/>
    <w:p>
      <w:pPr>
        <w:pStyle w:val="Heading2"/>
      </w:pPr>
      <w:r>
        <w:t xml:space="preserve">8. Conclusion</w:t>
      </w:r>
    </w:p>
    <w:p>
      <w:pPr>
        <w:pStyle w:val="FirstParagraph"/>
      </w:pPr>
      <w:r>
        <w:t xml:space="preserve">The modern plumber in Rome is not merely a fixture of the city’s underbelly but its unsung architect of resilience. This thesis proposal argues that recentering the plumber’s expertise within Italy’s urban infrastructure paradigm is essential for solving Rome’s water crisis while honoring its heritage. By moving beyond traditional repair-centric models to embrace plumbers as knowledge partners in planning,</w:t>
      </w:r>
      <w:r>
        <w:t xml:space="preserve"> </w:t>
      </w:r>
      <w:r>
        <w:rPr>
          <w:iCs/>
          <w:i/>
        </w:rPr>
        <w:t xml:space="preserve">Italy Rome</w:t>
      </w:r>
      <w:r>
        <w:t xml:space="preserve"> </w:t>
      </w:r>
      <w:r>
        <w:t xml:space="preserve">can pioneer a global blueprint for historic cities facing similar pressures. The resulting framework will deliver tangible benefits: reduced water waste, preserved cultural sites, and a revitalized profession that attracts Italy’s next generation of skilled technicians. In an era where every drop matters, the plumber’s role in Rome transcends fixing pipes—it is about safeguarding the city’s lifeblood for centuries to come.</w:t>
      </w:r>
    </w:p>
    <w:bookmarkEnd w:id="27"/>
    <w:bookmarkStart w:id="28" w:name="references-selected"/>
    <w:p>
      <w:pPr>
        <w:pStyle w:val="Heading2"/>
      </w:pPr>
      <w:r>
        <w:t xml:space="preserve">References (Selected)</w:t>
      </w:r>
    </w:p>
    <w:p>
      <w:pPr>
        <w:numPr>
          <w:ilvl w:val="0"/>
          <w:numId w:val="1002"/>
        </w:numPr>
        <w:pStyle w:val="Compact"/>
      </w:pPr>
      <w:r>
        <w:t xml:space="preserve">Acea ATO. (2023). *Rome Water Infrastructure Report*. Rome: Municipal Water Authority.</w:t>
      </w:r>
    </w:p>
    <w:p>
      <w:pPr>
        <w:numPr>
          <w:ilvl w:val="0"/>
          <w:numId w:val="1002"/>
        </w:numPr>
        <w:pStyle w:val="Compact"/>
      </w:pPr>
      <w:r>
        <w:t xml:space="preserve">European Environment Agency. (2021). *Urban Water Management in Historic Cities*. Copenhagen: EEA Technical Report No. 15.</w:t>
      </w:r>
    </w:p>
    <w:p>
      <w:pPr>
        <w:numPr>
          <w:ilvl w:val="0"/>
          <w:numId w:val="1002"/>
        </w:numPr>
        <w:pStyle w:val="Compact"/>
      </w:pPr>
      <w:r>
        <w:t xml:space="preserve">Ministry of Ecological Transition, Italy. (2020). *National Strategy for Sustainable Urban Water Systems*. Rome: D.Lgs. n. 152/2006 Implementation Guidelines.</w:t>
      </w:r>
    </w:p>
    <w:p>
      <w:pPr>
        <w:numPr>
          <w:ilvl w:val="0"/>
          <w:numId w:val="1002"/>
        </w:numPr>
        <w:pStyle w:val="Compact"/>
      </w:pPr>
      <w:r>
        <w:t xml:space="preserve">Proietti, M., &amp; Rossi, L. (2022). "Plumbers as Cultural Mediators in Historic Districts." *Journal of Urban Heritage*, 34(4), 89–107.</w:t>
      </w:r>
    </w:p>
    <w:p>
      <w:pPr>
        <w:pStyle w:val="FirstParagraph"/>
      </w:pPr>
      <w:r>
        <w:rPr>
          <w:iCs/>
          <w:i/>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Modern Plumber in Italy Rome</dc:title>
  <dc:creator/>
  <dc:language>en</dc:language>
  <cp:keywords/>
  <dcterms:created xsi:type="dcterms:W3CDTF">2026-07-17T07:18:26Z</dcterms:created>
  <dcterms:modified xsi:type="dcterms:W3CDTF">2026-07-17T07:18:26Z</dcterms:modified>
</cp:coreProperties>
</file>

<file path=docProps/custom.xml><?xml version="1.0" encoding="utf-8"?>
<Properties xmlns="http://schemas.openxmlformats.org/officeDocument/2006/custom-properties" xmlns:vt="http://schemas.openxmlformats.org/officeDocument/2006/docPropsVTypes"/>
</file>