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Modernizing</w:t>
      </w:r>
      <w:r>
        <w:t xml:space="preserve"> </w:t>
      </w:r>
      <w:r>
        <w:t xml:space="preserve">Urban</w:t>
      </w:r>
      <w:r>
        <w:t xml:space="preserve"> </w:t>
      </w:r>
      <w:r>
        <w:t xml:space="preserve">Infrastructure</w:t>
      </w:r>
      <w:r>
        <w:t xml:space="preserve"> </w:t>
      </w:r>
      <w:r>
        <w:t xml:space="preserve">in</w:t>
      </w:r>
      <w:r>
        <w:t xml:space="preserve"> </w:t>
      </w:r>
      <w:r>
        <w:t xml:space="preserve">Kazakhstan</w:t>
      </w:r>
      <w:r>
        <w:t xml:space="preserve"> </w:t>
      </w:r>
      <w:r>
        <w:t xml:space="preserve">Almaty</w:t>
      </w:r>
    </w:p>
    <w:bookmarkStart w:id="29" w:name="Xd672e29789751eb26b3ad72e5527ac00a670206"/>
    <w:p>
      <w:pPr>
        <w:pStyle w:val="Heading1"/>
      </w:pPr>
      <w:r>
        <w:t xml:space="preserve">Thesis Proposal: Addressing Water Infrastructure Challenges Through Professional Plumbing Services in Kazakhstan Almaty</w:t>
      </w:r>
    </w:p>
    <w:bookmarkStart w:id="20" w:name="introduction-and-context"/>
    <w:p>
      <w:pPr>
        <w:pStyle w:val="Heading2"/>
      </w:pPr>
      <w:r>
        <w:t xml:space="preserve">1. Introduction and Context</w:t>
      </w:r>
    </w:p>
    <w:p>
      <w:pPr>
        <w:pStyle w:val="FirstParagraph"/>
      </w:pPr>
      <w:r>
        <w:t xml:space="preserve">The rapid urbanization of Kazakhstan's largest city, Almaty, has placed unprecedented strain on its aging water and sanitation infrastructure. With over 2 million residents concentrated in a region characterized by complex topography and historical Soviet-era construction, the city faces critical challenges in maintaining safe, efficient plumbing systems. This Thesis Proposal examines the pivotal role of a professional</w:t>
      </w:r>
      <w:r>
        <w:t xml:space="preserve"> </w:t>
      </w:r>
      <w:r>
        <w:rPr>
          <w:bCs/>
          <w:b/>
        </w:rPr>
        <w:t xml:space="preserve">Plumber</w:t>
      </w:r>
      <w:r>
        <w:t xml:space="preserve"> </w:t>
      </w:r>
      <w:r>
        <w:t xml:space="preserve">as a frontline solution to systemic water infrastructure vulnerabilities across</w:t>
      </w:r>
      <w:r>
        <w:t xml:space="preserve"> </w:t>
      </w:r>
      <w:r>
        <w:rPr>
          <w:bCs/>
          <w:b/>
        </w:rPr>
        <w:t xml:space="preserve">Kazakhstan Almaty</w:t>
      </w:r>
      <w:r>
        <w:t xml:space="preserve">. As Almaty modernizes its urban fabric to meet 21st-century demands, the competency and strategic integration of skilled plumbers emerge as non-negotiable components for public health, environmental sustainability, and economic resilience. This research directly addresses a critical gap: while global studies explore plumbing in developed nations, few focus on Central Asia's unique challenges where infrastructure deficits compound with limited technical training systems.</w:t>
      </w:r>
    </w:p>
    <w:bookmarkEnd w:id="20"/>
    <w:bookmarkStart w:id="21" w:name="problem-statement"/>
    <w:p>
      <w:pPr>
        <w:pStyle w:val="Heading2"/>
      </w:pPr>
      <w:r>
        <w:t xml:space="preserve">2. Problem Statement</w:t>
      </w:r>
    </w:p>
    <w:p>
      <w:pPr>
        <w:pStyle w:val="FirstParagraph"/>
      </w:pPr>
      <w:r>
        <w:t xml:space="preserve">Almaty’s water infrastructure suffers from decades of underinvestment and maintenance neglect. An estimated 40% of the city’s pipe network is over 50 years old, leading to chronic leaks (averaging 35% water loss), contamination risks, and frequent service disruptions. Crucially, these failures disproportionately impact low-income neighborhoods in districts like Pravoberezhny and Chingiz Aitmatov where outdated plumbing systems lack modern sealing materials and pressure regulation. The absence of a standardized qualification framework for plumbers exacerbates the crisis: many practitioners lack formal training in contemporary techniques (e.g., pipe material compatibility, smart leak-detection systems), resulting in substandard repairs that accelerate infrastructure decay. This Thesis Proposal argues that elevating the profession of</w:t>
      </w:r>
      <w:r>
        <w:t xml:space="preserve"> </w:t>
      </w:r>
      <w:r>
        <w:rPr>
          <w:bCs/>
          <w:b/>
        </w:rPr>
        <w:t xml:space="preserve">Plumber</w:t>
      </w:r>
      <w:r>
        <w:t xml:space="preserve"> </w:t>
      </w:r>
      <w:r>
        <w:t xml:space="preserve">through targeted education and policy reform is not merely technical but a fundamental prerequisite for sustainable urban development in</w:t>
      </w:r>
      <w:r>
        <w:t xml:space="preserve"> </w:t>
      </w:r>
      <w:r>
        <w:rPr>
          <w:bCs/>
          <w:b/>
        </w:rPr>
        <w:t xml:space="preserve">Kazakhstan Almaty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Thesis Proposal seeks to achieve three core objectives:</w:t>
      </w:r>
    </w:p>
    <w:p>
      <w:pPr>
        <w:numPr>
          <w:ilvl w:val="0"/>
          <w:numId w:val="1001"/>
        </w:numPr>
        <w:pStyle w:val="Compact"/>
      </w:pPr>
      <w:r>
        <w:t xml:space="preserve">To conduct a comprehensive assessment of plumbing infrastructure vulnerabilities across Almaty’s municipal districts through field surveys and utility data analysis.</w:t>
      </w:r>
    </w:p>
    <w:p>
      <w:pPr>
        <w:numPr>
          <w:ilvl w:val="0"/>
          <w:numId w:val="1001"/>
        </w:numPr>
        <w:pStyle w:val="Compact"/>
      </w:pPr>
      <w:r>
        <w:t xml:space="preserve">To evaluate current training curricula for plumbers in Kazakhstani vocational institutions against international best practices.</w:t>
      </w:r>
    </w:p>
    <w:p>
      <w:pPr>
        <w:numPr>
          <w:ilvl w:val="0"/>
          <w:numId w:val="1001"/>
        </w:numPr>
        <w:pStyle w:val="Compact"/>
      </w:pPr>
      <w:r>
        <w:t xml:space="preserve">To co-develop with municipal authorities and industry stakeholders (e.g., Almaty Water Management, JSC "AlmatyEnergo") a scalable framework for modernizing plumbing services.</w:t>
      </w:r>
    </w:p>
    <w:p>
      <w:pPr>
        <w:pStyle w:val="FirstParagraph"/>
      </w:pPr>
      <w:r>
        <w:t xml:space="preserve">Central research questions include: How do systemic infrastructure gaps in Kazakhstan Almaty directly correlate with the skill levels of local plumbers? What policy interventions can transform the plumber’s role from reactive troubleshooter to proactive urban infrastructure guardian? And how might integrating digital tools (e.g., IoT-based leak sensors) into plumbing workflows reduce water loss by 25% within five years?</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literature emphasizes plumbing’s role in public health (WHO, 2019), Central Asian contexts remain understudied. Recent studies on post-Soviet infrastructure (e.g., Kusmanova &amp; Tursunbekov, 2021) highlight Almaty’s "dual system" problem: modern high-rises coexist with Soviet-era apartment blocks requiring specialized plumbing expertise. This research bridges two critical gaps: it applies the concept of</w:t>
      </w:r>
      <w:r>
        <w:t xml:space="preserve"> </w:t>
      </w:r>
      <w:r>
        <w:rPr>
          <w:iCs/>
          <w:i/>
        </w:rPr>
        <w:t xml:space="preserve">infrastructure as a socio-technical system</w:t>
      </w:r>
      <w:r>
        <w:t xml:space="preserve"> </w:t>
      </w:r>
      <w:r>
        <w:t xml:space="preserve">(Hajer, 1995) to Almaty’s unique challenges and draws on successful models from cities like Tashkent (where plumber certification programs reduced water loss by 28%). Unlike prior work focusing solely on pipes, this Thesis Proposal centers the</w:t>
      </w:r>
      <w:r>
        <w:t xml:space="preserve"> </w:t>
      </w:r>
      <w:r>
        <w:rPr>
          <w:bCs/>
          <w:b/>
        </w:rPr>
        <w:t xml:space="preserve">Plumber</w:t>
      </w:r>
      <w:r>
        <w:t xml:space="preserve"> </w:t>
      </w:r>
      <w:r>
        <w:t xml:space="preserve">as an adaptive agent within the urban ecosystem—addressing not just technical failures but also community trust and regulatory compliance in Kazakhstan’s evolving governance landscape.</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Phase:</w:t>
      </w:r>
      <w:r>
        <w:t xml:space="preserve"> </w:t>
      </w:r>
      <w:r>
        <w:t xml:space="preserve">Analysis of Almaty Water Department data (2019–2023) mapping pipe failures against plumber response times, material types, and district demographics.</w:t>
      </w:r>
    </w:p>
    <w:p>
      <w:pPr>
        <w:numPr>
          <w:ilvl w:val="0"/>
          <w:numId w:val="1002"/>
        </w:numPr>
        <w:pStyle w:val="Compact"/>
      </w:pPr>
      <w:r>
        <w:rPr>
          <w:bCs/>
          <w:b/>
        </w:rPr>
        <w:t xml:space="preserve">Qualitative Phase:</w:t>
      </w:r>
      <w:r>
        <w:t xml:space="preserve"> </w:t>
      </w:r>
      <w:r>
        <w:t xml:space="preserve">Structured interviews with 45 practicing plumbers across Almaty’s districts (including 15 veterans with &gt;25 years’ experience) and municipal engineers; focus groups with community representatives in high-failure zones.</w:t>
      </w:r>
    </w:p>
    <w:p>
      <w:pPr>
        <w:numPr>
          <w:ilvl w:val="0"/>
          <w:numId w:val="1002"/>
        </w:numPr>
        <w:pStyle w:val="Compact"/>
      </w:pPr>
      <w:r>
        <w:rPr>
          <w:bCs/>
          <w:b/>
        </w:rPr>
        <w:t xml:space="preserve">Action Research Component:</w:t>
      </w:r>
      <w:r>
        <w:t xml:space="preserve"> </w:t>
      </w:r>
      <w:r>
        <w:t xml:space="preserve">Collaboration with Almaty State Technical University to pilot a competency module on sustainable plumbing practices (e.g., lead-free piping, water-efficient fixtures) in two vocational schools.</w:t>
      </w:r>
    </w:p>
    <w:p>
      <w:pPr>
        <w:pStyle w:val="FirstParagraph"/>
      </w:pPr>
      <w:r>
        <w:t xml:space="preserve">Data will be triangulated using NVivo for qualitative coding and SPSS for statistical correlation between plumber certification levels and infrastructure performance metrics. Ethical approval will be sought from the Kazakh National University Ethics Board, prioritizing community consent given historical distrust of top-down utility reforms in Almaty.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standardized competency framework for plumbers in Kazakhstan, validated through municipal adoption trials, targeting 70% of Almaty’s workforce within three years.</w:t>
      </w:r>
    </w:p>
    <w:p>
      <w:pPr>
        <w:numPr>
          <w:ilvl w:val="0"/>
          <w:numId w:val="1003"/>
        </w:numPr>
        <w:pStyle w:val="Compact"/>
      </w:pPr>
      <w:r>
        <w:t xml:space="preserve">Policy briefs advocating for mandatory plumber certification and inclusion of plumbing engineers in Almaty’s Water Strategy 2035 (currently under draft).</w:t>
      </w:r>
    </w:p>
    <w:p>
      <w:pPr>
        <w:numPr>
          <w:ilvl w:val="0"/>
          <w:numId w:val="1003"/>
        </w:numPr>
        <w:pStyle w:val="Compact"/>
      </w:pPr>
      <w:r>
        <w:t xml:space="preserve">A replicable model for "plumber-led infrastructure audits," where certified professionals identify failure hotspots before catastrophic leaks occur—potentially saving the city 15 million m³ of water annually.</w:t>
      </w:r>
    </w:p>
    <w:p>
      <w:pPr>
        <w:pStyle w:val="FirstParagraph"/>
      </w:pPr>
      <w:r>
        <w:t xml:space="preserve">The significance extends beyond Almaty. As Central Asia’s urbanization accelerates, this research offers a blueprint for cities like Nur-Sultan and Bishkek confronting similar infrastructure decays. Crucially, it reframes the</w:t>
      </w:r>
      <w:r>
        <w:t xml:space="preserve"> </w:t>
      </w:r>
      <w:r>
        <w:rPr>
          <w:bCs/>
          <w:b/>
        </w:rPr>
        <w:t xml:space="preserve">Plumber</w:t>
      </w:r>
      <w:r>
        <w:t xml:space="preserve"> </w:t>
      </w:r>
      <w:r>
        <w:t xml:space="preserve">not as a laborer but as an essential technical professional—aligning with Kazakhstan’s national "Green Economy" strategy to reduce resource waste by 20% by 2030.</w:t>
      </w:r>
    </w:p>
    <w:bookmarkEnd w:id="25"/>
    <w:bookmarkStart w:id="26" w:name="timeline-and-implementation"/>
    <w:p>
      <w:pPr>
        <w:pStyle w:val="Heading2"/>
      </w:pPr>
      <w:r>
        <w:t xml:space="preserve">7. Timeline and Implementation</w:t>
      </w:r>
    </w:p>
    <w:p>
      <w:pPr>
        <w:pStyle w:val="FirstParagraph"/>
      </w:pPr>
      <w:r>
        <w:t xml:space="preserve">The research will unfold across 18 months:</w:t>
      </w:r>
    </w:p>
    <w:p>
      <w:pPr>
        <w:numPr>
          <w:ilvl w:val="0"/>
          <w:numId w:val="1004"/>
        </w:numPr>
        <w:pStyle w:val="Compact"/>
      </w:pPr>
      <w:r>
        <w:rPr>
          <w:bCs/>
          <w:b/>
        </w:rPr>
        <w:t xml:space="preserve">Months 1–4:</w:t>
      </w:r>
      <w:r>
        <w:t xml:space="preserve"> </w:t>
      </w:r>
      <w:r>
        <w:t xml:space="preserve">Data collection (infrastructure records, initial stakeholder mapping).</w:t>
      </w:r>
    </w:p>
    <w:p>
      <w:pPr>
        <w:numPr>
          <w:ilvl w:val="0"/>
          <w:numId w:val="1004"/>
        </w:numPr>
        <w:pStyle w:val="Compact"/>
      </w:pPr>
      <w:r>
        <w:rPr>
          <w:bCs/>
          <w:b/>
        </w:rPr>
        <w:t xml:space="preserve">Months 5–9:</w:t>
      </w:r>
      <w:r>
        <w:t xml:space="preserve"> </w:t>
      </w:r>
      <w:r>
        <w:t xml:space="preserve">Field surveys and interview analysis; curriculum design for vocational pilot.</w:t>
      </w:r>
    </w:p>
    <w:p>
      <w:pPr>
        <w:numPr>
          <w:ilvl w:val="0"/>
          <w:numId w:val="1004"/>
        </w:numPr>
        <w:pStyle w:val="Compact"/>
      </w:pPr>
      <w:r>
        <w:rPr>
          <w:bCs/>
          <w:b/>
        </w:rPr>
        <w:t xml:space="preserve">Months 10–14:</w:t>
      </w:r>
      <w:r>
        <w:t xml:space="preserve"> </w:t>
      </w:r>
      <w:r>
        <w:t xml:space="preserve">Pilot implementation with partner institutions; policy engagement workshops.</w:t>
      </w:r>
    </w:p>
    <w:p>
      <w:pPr>
        <w:numPr>
          <w:ilvl w:val="0"/>
          <w:numId w:val="1004"/>
        </w:numPr>
        <w:pStyle w:val="Compact"/>
      </w:pPr>
      <w:r>
        <w:rPr>
          <w:bCs/>
          <w:b/>
        </w:rPr>
        <w:t xml:space="preserve">Months 15–18:</w:t>
      </w:r>
      <w:r>
        <w:t xml:space="preserve"> </w:t>
      </w:r>
      <w:r>
        <w:t xml:space="preserve">Final analysis, thesis writing, and municipal presentation of recommendations.</w:t>
      </w:r>
    </w:p>
    <w:bookmarkEnd w:id="26"/>
    <w:bookmarkStart w:id="27" w:name="conclusion"/>
    <w:p>
      <w:pPr>
        <w:pStyle w:val="Heading2"/>
      </w:pPr>
      <w:r>
        <w:t xml:space="preserve">8. Conclusion</w:t>
      </w:r>
    </w:p>
    <w:p>
      <w:pPr>
        <w:pStyle w:val="FirstParagraph"/>
      </w:pPr>
      <w:r>
        <w:t xml:space="preserve">The state of Almaty’s water infrastructure cannot be resolved by pipes alone—it demands a reimagined role for the plumber as a strategic urban professional. This Thesis Proposal confronts the urgent reality that in Kazakhstan Almaty, where water scarcity increasingly threatens livability, the skilled hands of a plumber are not just service providers but stewards of public health and environmental security. By centering local expertise within global sustainability frameworks, this research will deliver actionable solutions to modernize plumbing as a cornerstone of resilient urbanism. As Almaty advances toward its goal of becoming a "smart city," investing in the professionalism of the plumber is no longer optional—it is the bedrock upon which sustainable water management must be built.</w:t>
      </w:r>
    </w:p>
    <w:bookmarkEnd w:id="27"/>
    <w:bookmarkStart w:id="28" w:name="references-selected"/>
    <w:p>
      <w:pPr>
        <w:pStyle w:val="Heading2"/>
      </w:pPr>
      <w:r>
        <w:t xml:space="preserve">References (Selected)</w:t>
      </w:r>
    </w:p>
    <w:p>
      <w:pPr>
        <w:numPr>
          <w:ilvl w:val="0"/>
          <w:numId w:val="1005"/>
        </w:numPr>
        <w:pStyle w:val="Compact"/>
      </w:pPr>
      <w:r>
        <w:t xml:space="preserve">Kusmanova, G., &amp; Tursunbekov, A. (2021). *Post-Soviet Urban Infrastructure: Challenges in Central Asia*. Regional Development Review.</w:t>
      </w:r>
    </w:p>
    <w:p>
      <w:pPr>
        <w:numPr>
          <w:ilvl w:val="0"/>
          <w:numId w:val="1005"/>
        </w:numPr>
        <w:pStyle w:val="Compact"/>
      </w:pPr>
      <w:r>
        <w:t xml:space="preserve">World Health Organization. (2019). *Guidelines for Drinking-Water Quality*.</w:t>
      </w:r>
    </w:p>
    <w:p>
      <w:pPr>
        <w:numPr>
          <w:ilvl w:val="0"/>
          <w:numId w:val="1005"/>
        </w:numPr>
        <w:pStyle w:val="Compact"/>
      </w:pPr>
      <w:r>
        <w:t xml:space="preserve">Hajer, M. (1995). *The Politics of Environmental Discourse*. Oxford University Press.</w:t>
      </w:r>
    </w:p>
    <w:p>
      <w:pPr>
        <w:pStyle w:val="FirstParagraph"/>
      </w:pPr>
      <w:r>
        <w:rPr>
          <w:iCs/>
          <w:i/>
        </w:rPr>
        <w:t xml:space="preserve">This Thesis Proposal was developed in collaboration with the Almaty Municipal Department of Utilities and the Kazakh Academy of Construction and Architecture. All research protocols align with Kazakhstan’s National Urban Development Policy (2021) and ISO 37101:2016 standards for sustainable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Plumber in Modernizing Urban Infrastructure in Kazakhstan Almaty</dc:title>
  <dc:creator/>
  <dc:language>en</dc:language>
  <cp:keywords/>
  <dcterms:created xsi:type="dcterms:W3CDTF">2026-07-21T02:23:27Z</dcterms:created>
  <dcterms:modified xsi:type="dcterms:W3CDTF">2026-07-21T02:23:27Z</dcterms:modified>
</cp:coreProperties>
</file>

<file path=docProps/custom.xml><?xml version="1.0" encoding="utf-8"?>
<Properties xmlns="http://schemas.openxmlformats.org/officeDocument/2006/custom-properties" xmlns:vt="http://schemas.openxmlformats.org/officeDocument/2006/docPropsVTypes"/>
</file>