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Plumbing</w:t>
      </w:r>
      <w:r>
        <w:t xml:space="preserve"> </w:t>
      </w:r>
      <w:r>
        <w:t xml:space="preserve">Services</w:t>
      </w:r>
      <w:r>
        <w:t xml:space="preserve"> </w:t>
      </w:r>
      <w:r>
        <w:t xml:space="preserve">in</w:t>
      </w:r>
      <w:r>
        <w:t xml:space="preserve"> </w:t>
      </w:r>
      <w:r>
        <w:t xml:space="preserve">Urban</w:t>
      </w:r>
      <w:r>
        <w:t xml:space="preserve"> </w:t>
      </w:r>
      <w:r>
        <w:t xml:space="preserve">Kenya</w:t>
      </w:r>
      <w:r>
        <w:t xml:space="preserve"> </w:t>
      </w:r>
      <w:r>
        <w:t xml:space="preserve">Nairobi</w:t>
      </w:r>
    </w:p>
    <w:bookmarkStart w:id="28" w:name="X744f464bacce3ebe3fe4ba42bc2d67cf35aac57"/>
    <w:p>
      <w:pPr>
        <w:pStyle w:val="Heading1"/>
      </w:pPr>
      <w:r>
        <w:t xml:space="preserve">Thesis Proposal: Addressing Urban Water Infrastructure Challenges Through Formalized Plumber Training in Kenya Nairobi</w:t>
      </w:r>
    </w:p>
    <w:bookmarkStart w:id="20" w:name="abstract"/>
    <w:p>
      <w:pPr>
        <w:pStyle w:val="Heading2"/>
      </w:pPr>
      <w:r>
        <w:t xml:space="preserve">Abstract</w:t>
      </w:r>
    </w:p>
    <w:p>
      <w:pPr>
        <w:pStyle w:val="FirstParagraph"/>
      </w:pPr>
      <w:r>
        <w:t xml:space="preserve">This thesis proposal investigates the critical role of certified plumbers in mitigating urban water and sanitation crises within Nairobi, Kenya. Rapid urbanization has strained existing infrastructure, resulting in widespread water scarcity, recurrent sewage overflows, and public health hazards predominantly affecting informal settlements. Current plumbing services are largely provided by untrained individuals operating informally, exacerbating system failures and contamination risks. This research proposes a framework for formalizing plumber training programs tailored to Nairobi's unique urban challenges. By analyzing the socio-economic barriers faced by plumbers in Kenya Nairobi and evaluating the impact of certified technicians on community health outcomes, this study aims to provide actionable recommendations for policymakers and vocational institutions. The findings will contribute significantly to sustainable urban development goals in Kenya's capital city.</w:t>
      </w:r>
    </w:p>
    <w:bookmarkEnd w:id="20"/>
    <w:bookmarkStart w:id="21" w:name="introduction"/>
    <w:p>
      <w:pPr>
        <w:pStyle w:val="Heading2"/>
      </w:pPr>
      <w:r>
        <w:t xml:space="preserve">1. Introduction</w:t>
      </w:r>
    </w:p>
    <w:p>
      <w:pPr>
        <w:pStyle w:val="FirstParagraph"/>
      </w:pPr>
      <w:r>
        <w:t xml:space="preserve">Nairobi, the capital of Kenya, faces an escalating water and sanitation emergency as its population surges past 5 million residents within the metropolitan area. Informal settlements like Kibera, Mathare, and Mukuru densely house over 60% of Nairobi's population with inadequate access to safe water and functional plumbing systems. The term "Plumber" in this context transcends a mere trade occupation; it represents a vital frontline defense against preventable public health crises. Yet, the majority of plumbing work in Nairobi is performed by self-taught practitioners lacking formal certification, leading to substandard installations, frequent system failures, and environmental contamination. This thesis directly addresses the urgent need for skilled plumbing professionals within Kenya Nairobi's urban fabric to ensure resilient water infrastructure and improved community well-being.</w:t>
      </w:r>
    </w:p>
    <w:bookmarkEnd w:id="21"/>
    <w:bookmarkStart w:id="22" w:name="problem-statement"/>
    <w:p>
      <w:pPr>
        <w:pStyle w:val="Heading2"/>
      </w:pPr>
      <w:r>
        <w:t xml:space="preserve">2. Problem Statement</w:t>
      </w:r>
    </w:p>
    <w:p>
      <w:pPr>
        <w:pStyle w:val="FirstParagraph"/>
      </w:pPr>
      <w:r>
        <w:t xml:space="preserve">The current state of plumbing services in Nairobi is characterized by critical gaps that threaten public health and sustainable development. Key issues include:</w:t>
      </w:r>
    </w:p>
    <w:p>
      <w:pPr>
        <w:numPr>
          <w:ilvl w:val="0"/>
          <w:numId w:val="1001"/>
        </w:numPr>
        <w:pStyle w:val="Compact"/>
      </w:pPr>
      <w:r>
        <w:rPr>
          <w:bCs/>
          <w:b/>
        </w:rPr>
        <w:t xml:space="preserve">Unregulated Labor Force:</w:t>
      </w:r>
      <w:r>
        <w:t xml:space="preserve"> </w:t>
      </w:r>
      <w:r>
        <w:t xml:space="preserve">Over 80% of plumbing work in Nairobi informal settlements is performed by untrained individuals ("plumbers" without certification), leading to poorly installed pipes, inadequate drainage, and persistent leaks.</w:t>
      </w:r>
    </w:p>
    <w:p>
      <w:pPr>
        <w:numPr>
          <w:ilvl w:val="0"/>
          <w:numId w:val="1001"/>
        </w:numPr>
        <w:pStyle w:val="Compact"/>
      </w:pPr>
      <w:r>
        <w:rPr>
          <w:bCs/>
          <w:b/>
        </w:rPr>
        <w:t xml:space="preserve">Public Health Risks:</w:t>
      </w:r>
      <w:r>
        <w:t xml:space="preserve"> </w:t>
      </w:r>
      <w:r>
        <w:t xml:space="preserve">Inadequate sewage management due to poor plumbing practices contributes directly to cholera outbreaks (e.g., 2022 Nairobi epidemic affecting over 15,000 people) and waterborne diseases.</w:t>
      </w:r>
    </w:p>
    <w:p>
      <w:pPr>
        <w:numPr>
          <w:ilvl w:val="0"/>
          <w:numId w:val="1001"/>
        </w:numPr>
        <w:pStyle w:val="Compact"/>
      </w:pPr>
      <w:r>
        <w:rPr>
          <w:bCs/>
          <w:b/>
        </w:rPr>
        <w:t xml:space="preserve">Economic Burden:</w:t>
      </w:r>
      <w:r>
        <w:t xml:space="preserve"> </w:t>
      </w:r>
      <w:r>
        <w:t xml:space="preserve">Recurrent system failures caused by unskilled work impose massive repair costs on households (up to KES 5,000 monthly for repairs) and municipal authorities, diverting resources from proactive infrastructure development in Kenya Nairobi.</w:t>
      </w:r>
    </w:p>
    <w:p>
      <w:pPr>
        <w:numPr>
          <w:ilvl w:val="0"/>
          <w:numId w:val="1001"/>
        </w:numPr>
        <w:pStyle w:val="Compact"/>
      </w:pPr>
      <w:r>
        <w:rPr>
          <w:bCs/>
          <w:b/>
        </w:rPr>
        <w:t xml:space="preserve">Training Deficit:</w:t>
      </w:r>
      <w:r>
        <w:t xml:space="preserve"> </w:t>
      </w:r>
      <w:r>
        <w:t xml:space="preserve">Vocational training institutions in Nairobi lack curricula specifically addressing urban plumbing challenges like high-density housing adaptation, water conservation techniques for scarce resources, and safe handling of aging pipelines.</w:t>
      </w:r>
    </w:p>
    <w:bookmarkEnd w:id="22"/>
    <w:bookmarkStart w:id="23" w:name="research-objectives"/>
    <w:p>
      <w:pPr>
        <w:pStyle w:val="Heading2"/>
      </w:pPr>
      <w:r>
        <w:t xml:space="preserve">3. Research Objectives</w:t>
      </w:r>
    </w:p>
    <w:p>
      <w:pPr>
        <w:numPr>
          <w:ilvl w:val="0"/>
          <w:numId w:val="1002"/>
        </w:numPr>
        <w:pStyle w:val="Compact"/>
      </w:pPr>
      <w:r>
        <w:t xml:space="preserve">To assess the current skill levels, working conditions, and economic challenges faced by plumbers operating within Nairobi's informal settlements.</w:t>
      </w:r>
    </w:p>
    <w:p>
      <w:pPr>
        <w:numPr>
          <w:ilvl w:val="0"/>
          <w:numId w:val="1002"/>
        </w:numPr>
        <w:pStyle w:val="Compact"/>
      </w:pPr>
      <w:r>
        <w:t xml:space="preserve">To develop a culturally and contextually appropriate plumber training curriculum tailored for Kenya Nairobi's urban environment, integrating water conservation and emergency response modules.</w:t>
      </w:r>
    </w:p>
    <w:p>
      <w:pPr>
        <w:numPr>
          <w:ilvl w:val="0"/>
          <w:numId w:val="1002"/>
        </w:numPr>
        <w:pStyle w:val="Compact"/>
      </w:pPr>
      <w:r>
        <w:t xml:space="preserve">To propose a scalable model for formalizing the plumbing sector through partnerships between government agencies (Nairobi City County), vocational colleges (e.g., Kenya Vocational Training Institute), and community organizations.</w:t>
      </w:r>
    </w:p>
    <w:bookmarkEnd w:id="23"/>
    <w:bookmarkStart w:id="24" w:name="methodology"/>
    <w:p>
      <w:pPr>
        <w:pStyle w:val="Heading2"/>
      </w:pPr>
      <w:r>
        <w:t xml:space="preserve">4. Methodology</w:t>
      </w:r>
    </w:p>
    <w:p>
      <w:pPr>
        <w:pStyle w:val="FirstParagraph"/>
      </w:pPr>
      <w:r>
        <w:t xml:space="preserve">This mixed-methods study will be conducted over 18 months in five Nairobi sub-counties with high informal settlement density (Kibera, Mathare, Mukuru Kwa Njenga, Viwandani, and Kangemi). The research design includes: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Methods</w:t>
            </w:r>
          </w:p>
        </w:tc>
        <w:tc>
          <w:tcPr/>
          <w:p>
            <w:pPr>
              <w:pStyle w:val="Compact"/>
              <w:jc w:val="left"/>
            </w:pPr>
            <w:r>
              <w:t xml:space="preserve">Nairobi-Specific Focus</w:t>
            </w:r>
          </w:p>
        </w:tc>
      </w:tr>
      <w:tr>
        <w:tc>
          <w:tcPr/>
          <w:p>
            <w:pPr>
              <w:pStyle w:val="Compact"/>
              <w:jc w:val="left"/>
            </w:pPr>
            <w:r>
              <w:rPr>
                <w:bCs/>
                <w:b/>
              </w:rPr>
              <w:t xml:space="preserve">Phase 1: Baseline Assessment (Months 1-4)</w:t>
            </w:r>
          </w:p>
        </w:tc>
        <w:tc>
          <w:tcPr/>
          <w:p>
            <w:pPr>
              <w:pStyle w:val="Compact"/>
              <w:jc w:val="left"/>
            </w:pPr>
            <w:r>
              <w:t xml:space="preserve">Structured surveys with 300+ plumbers; GIS mapping of plumbing infrastructure failures in target areas</w:t>
            </w:r>
          </w:p>
        </w:tc>
        <w:tc>
          <w:tcPr/>
          <w:p>
            <w:pPr>
              <w:pStyle w:val="Compact"/>
              <w:jc w:val="left"/>
            </w:pPr>
            <w:r>
              <w:t xml:space="preserve">Identifying hotspots of unregulated plumbing activity and associated health incidents in Nairobi neighborhoods</w:t>
            </w:r>
          </w:p>
        </w:tc>
      </w:tr>
      <w:tr>
        <w:tc>
          <w:tcPr/>
          <w:p>
            <w:pPr>
              <w:pStyle w:val="Compact"/>
              <w:jc w:val="left"/>
            </w:pPr>
            <w:r>
              <w:rPr>
                <w:bCs/>
                <w:b/>
              </w:rPr>
              <w:t xml:space="preserve">Phase 2: Health Impact Analysis (Months 5-10)</w:t>
            </w:r>
          </w:p>
        </w:tc>
        <w:tc>
          <w:tcPr/>
          <w:p>
            <w:pPr>
              <w:pStyle w:val="Compact"/>
              <w:jc w:val="left"/>
            </w:pPr>
            <w:r>
              <w:t xml:space="preserve">Longitudinal study comparing disease incidence rates in areas serviced by certified plumbers vs. untrained practitioners</w:t>
            </w:r>
          </w:p>
        </w:tc>
        <w:tc>
          <w:tcPr/>
          <w:p>
            <w:pPr>
              <w:pStyle w:val="Compact"/>
              <w:jc w:val="left"/>
            </w:pPr>
            <w:r>
              <w:t xml:space="preserve">Measuring cholera/diarrhea cases before/after certified plumber interventions in specific Nairobi wards</w:t>
            </w:r>
          </w:p>
        </w:tc>
      </w:tr>
      <w:tr>
        <w:tc>
          <w:tcPr/>
          <w:p>
            <w:pPr>
              <w:pStyle w:val="Compact"/>
              <w:jc w:val="left"/>
            </w:pPr>
            <w:r>
              <w:rPr>
                <w:bCs/>
                <w:b/>
              </w:rPr>
              <w:t xml:space="preserve">Phase 3: Curriculum Development &amp; Pilot (Months 11-15)</w:t>
            </w:r>
          </w:p>
        </w:tc>
        <w:tc>
          <w:tcPr/>
          <w:p>
            <w:pPr>
              <w:pStyle w:val="Compact"/>
              <w:jc w:val="left"/>
            </w:pPr>
            <w:r>
              <w:t xml:space="preserve">Participatory workshops with plumbers, health officials, and community leaders; pilot training program at Nairobi Technical Training Institute</w:t>
            </w:r>
          </w:p>
        </w:tc>
        <w:tc>
          <w:tcPr/>
          <w:p>
            <w:pPr>
              <w:pStyle w:val="Compact"/>
              <w:jc w:val="left"/>
            </w:pPr>
            <w:r>
              <w:t xml:space="preserve">Designing modules addressing Nairobi-specific challenges like water rationing systems and slum drainage constraints</w:t>
            </w:r>
          </w:p>
        </w:tc>
      </w:tr>
      <w:tr>
        <w:tc>
          <w:tcPr/>
          <w:p>
            <w:pPr>
              <w:pStyle w:val="Compact"/>
              <w:jc w:val="left"/>
            </w:pPr>
            <w:r>
              <w:rPr>
                <w:bCs/>
                <w:b/>
              </w:rPr>
              <w:t xml:space="preserve">Phase 4: Policy Recommendations (Months 16-18)</w:t>
            </w:r>
          </w:p>
        </w:tc>
        <w:tc>
          <w:tcPr/>
          <w:p>
            <w:pPr>
              <w:pStyle w:val="Compact"/>
              <w:jc w:val="left"/>
            </w:pPr>
            <w:r>
              <w:t xml:space="preserve">Stakeholder consultations with Nairobi City County Water &amp; Sanitation Department; cost-benefit analysis of formalization model</w:t>
            </w:r>
          </w:p>
        </w:tc>
        <w:tc>
          <w:tcPr/>
          <w:p>
            <w:pPr>
              <w:pStyle w:val="Compact"/>
              <w:jc w:val="left"/>
            </w:pPr>
            <w:r>
              <w:t xml:space="preserve">Drafting policy briefs for integration into Nairobi's Urban Development Plan and County Plumbing Licensing Framework</w:t>
            </w:r>
          </w:p>
        </w:tc>
      </w:tr>
    </w:tbl>
    <w:bookmarkEnd w:id="24"/>
    <w:bookmarkStart w:id="25" w:name="significance-of-the-study"/>
    <w:p>
      <w:pPr>
        <w:pStyle w:val="Heading2"/>
      </w:pPr>
      <w:r>
        <w:t xml:space="preserve">5. Significance of the Study</w:t>
      </w:r>
    </w:p>
    <w:p>
      <w:pPr>
        <w:pStyle w:val="FirstParagraph"/>
      </w:pPr>
      <w:r>
        <w:t xml:space="preserve">This research holds substantial significance for Kenya Nairobi as it directly addresses a systemic vulnerability in urban infrastructure. By focusing on the "Plumber" as a key agent of change, this thesis bridges critical gaps between technical training, public health outcomes, and sustainable city management. The formalization model developed will empower Nairobi's plumbing workforce—transforming them from informal service providers into certified professionals who ensure safe water access for millions. For Kenya’s national development agenda (Vision 2030), successful implementation could serve as a replicable blueprint for other rapidly urbanizing cities in Africa, reducing healthcare costs and enhancing quality of life in one of the world's fastest-growing metropolises.</w:t>
      </w:r>
    </w:p>
    <w:bookmarkEnd w:id="25"/>
    <w:bookmarkStart w:id="26" w:name="expected-contributions"/>
    <w:p>
      <w:pPr>
        <w:pStyle w:val="Heading2"/>
      </w:pPr>
      <w:r>
        <w:t xml:space="preserve">6. Expected Contributions</w:t>
      </w:r>
    </w:p>
    <w:p>
      <w:pPr>
        <w:numPr>
          <w:ilvl w:val="0"/>
          <w:numId w:val="1003"/>
        </w:numPr>
        <w:pStyle w:val="Compact"/>
      </w:pPr>
      <w:r>
        <w:rPr>
          <w:bCs/>
          <w:b/>
        </w:rPr>
        <w:t xml:space="preserve">Policy:</w:t>
      </w:r>
      <w:r>
        <w:t xml:space="preserve"> </w:t>
      </w:r>
      <w:r>
        <w:t xml:space="preserve">Evidence-based recommendations for Nairobi City County to establish a mandatory plumber certification system integrated with existing water authority regulations.</w:t>
      </w:r>
    </w:p>
    <w:p>
      <w:pPr>
        <w:numPr>
          <w:ilvl w:val="0"/>
          <w:numId w:val="1003"/>
        </w:numPr>
        <w:pStyle w:val="Compact"/>
      </w:pPr>
      <w:r>
        <w:rPr>
          <w:bCs/>
          <w:b/>
        </w:rPr>
        <w:t xml:space="preserve">Education:</w:t>
      </w:r>
      <w:r>
        <w:t xml:space="preserve"> </w:t>
      </w:r>
      <w:r>
        <w:t xml:space="preserve">A validated, context-specific plumber training curriculum adopted by vocational institutions across Kenya Nairobi and beyond.</w:t>
      </w:r>
    </w:p>
    <w:p>
      <w:pPr>
        <w:numPr>
          <w:ilvl w:val="0"/>
          <w:numId w:val="1003"/>
        </w:numPr>
        <w:pStyle w:val="Compact"/>
      </w:pPr>
      <w:r>
        <w:rPr>
          <w:bCs/>
          <w:b/>
        </w:rPr>
        <w:t xml:space="preserve">Social Impact:</w:t>
      </w:r>
      <w:r>
        <w:t xml:space="preserve"> </w:t>
      </w:r>
      <w:r>
        <w:t xml:space="preserve">Reduced incidence of waterborne diseases in target communities, leading to lower healthcare burdens and improved productivity for Nairobi residents.</w:t>
      </w:r>
    </w:p>
    <w:p>
      <w:pPr>
        <w:numPr>
          <w:ilvl w:val="0"/>
          <w:numId w:val="1003"/>
        </w:numPr>
        <w:pStyle w:val="Compact"/>
      </w:pPr>
      <w:r>
        <w:rPr>
          <w:bCs/>
          <w:b/>
        </w:rPr>
        <w:t xml:space="preserve">Economic:</w:t>
      </w:r>
      <w:r>
        <w:t xml:space="preserve"> </w:t>
      </w:r>
      <w:r>
        <w:t xml:space="preserve">Creation of formal employment opportunities within the plumbing sector, increasing household incomes while reducing recurring infrastructure repair costs for the city.</w:t>
      </w:r>
    </w:p>
    <w:bookmarkEnd w:id="26"/>
    <w:bookmarkStart w:id="27" w:name="conclusion"/>
    <w:p>
      <w:pPr>
        <w:pStyle w:val="Heading2"/>
      </w:pPr>
      <w:r>
        <w:t xml:space="preserve">7. Conclusion</w:t>
      </w:r>
    </w:p>
    <w:p>
      <w:pPr>
        <w:pStyle w:val="FirstParagraph"/>
      </w:pPr>
      <w:r>
        <w:t xml:space="preserve">The role of the Plumber in Nairobi is no longer merely technical but profoundly societal. As Kenya Nairobi grapples with its urbanization crisis, this thesis positions formalized plumbing services as a cornerstone of sustainable development. By rigorously investigating the intersection of vocational training, public health, and urban infrastructure within the specific context of Kenya's capital city, this research promises transformative insights. It moves beyond diagnosing a problem to actively constructing solutions that empower Nairobi's most overlooked yet essential workers—the plumbers who hold the key to clean water and healthy communities.</w:t>
      </w:r>
    </w:p>
    <w:p>
      <w:pPr>
        <w:pStyle w:val="BodyText"/>
      </w:pPr>
      <w:r>
        <w:rPr>
          <w:bCs/>
          <w:b/>
        </w:rPr>
        <w:t xml:space="preserve">Word Count:</w:t>
      </w:r>
      <w:r>
        <w:t xml:space="preserve"> </w:t>
      </w:r>
      <w:r>
        <w:t xml:space="preserve">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Plumbing Services in Urban Kenya Nairobi</dc:title>
  <dc:creator/>
  <dc:language>en</dc:language>
  <cp:keywords/>
  <dcterms:created xsi:type="dcterms:W3CDTF">2026-09-25T16:16:06Z</dcterms:created>
  <dcterms:modified xsi:type="dcterms:W3CDTF">2026-09-25T16:16:06Z</dcterms:modified>
</cp:coreProperties>
</file>

<file path=docProps/custom.xml><?xml version="1.0" encoding="utf-8"?>
<Properties xmlns="http://schemas.openxmlformats.org/officeDocument/2006/custom-properties" xmlns:vt="http://schemas.openxmlformats.org/officeDocument/2006/docPropsVTypes"/>
</file>