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1642208936773f31e0e04900253154db99e5ac6"/>
    <w:p>
      <w:pPr>
        <w:pStyle w:val="Heading1"/>
      </w:pPr>
      <w:r>
        <w:t xml:space="preserve">Thesis Proposal: The Critical Role of Professional Plumbers in Addressing Water and Sanitation Challenges in Nepal Kathmandu</w:t>
      </w:r>
    </w:p>
    <w:bookmarkStart w:id="20" w:name="abstract"/>
    <w:p>
      <w:pPr>
        <w:pStyle w:val="Heading2"/>
      </w:pPr>
      <w:r>
        <w:t xml:space="preserve">Abstract</w:t>
      </w:r>
    </w:p>
    <w:p>
      <w:pPr>
        <w:pStyle w:val="FirstParagraph"/>
      </w:pPr>
      <w:r>
        <w:t xml:space="preserve">This thesis proposal investigates the systemic challenges facing the plumbing sector within Nepal's capital city, Kathmandu. With rapid urbanization, aging infrastructure, and recurring water scarcity exacerbated by climate change, the role of the Plumber has become indispensable for public health and sustainable development. This research will critically examine the professional practices, training gaps, and socio-economic contributions of plumbers in Kathmandu Metropolitan City (KMC), proposing evidence-based interventions to formalize services. The study directly addresses Nepal Kathmandu's urgent need for resilient water infrastructure through the lens of its frontline technicians—the Plumber. Findings aim to inform policy frameworks that elevate plumbing standards, ultimately improving sanitation access for over 1.5 million residents.</w:t>
      </w:r>
    </w:p>
    <w:bookmarkEnd w:id="20"/>
    <w:bookmarkStart w:id="21" w:name="Xfcbb0219d7a61741070e535ff28d47783332ed1"/>
    <w:p>
      <w:pPr>
        <w:pStyle w:val="Heading2"/>
      </w:pPr>
      <w:r>
        <w:t xml:space="preserve">1. Introduction: Plumbing as Urban Necessity in Nepal Kathmandu</w:t>
      </w:r>
    </w:p>
    <w:p>
      <w:pPr>
        <w:pStyle w:val="FirstParagraph"/>
      </w:pPr>
      <w:r>
        <w:t xml:space="preserve">Kathmandu Valley, the political and economic heart of Nepal, faces a severe water crisis. Chronic shortages, contaminated sources, and fragmented distribution systems strain municipal capacity. In this context, the informal Plumber sector—comprising both certified professionals and unskilled laborers—forms the critical backbone of daily water management. Unlike many global cities where plumbing is integrated into formal utilities, Kathmandu’s complex urban fabric relies heavily on independent plumbers for installation, repair, and emergency services. This thesis argues that neglecting the Plumber as a key stakeholder perpetuates inefficiencies in Nepal Kathmandu's water governance. Understanding their operational realities is not merely technical; it is foundational to achieving Nepal’s Sustainable Development Goals (SDGs) related to clean water (SDG 6) and sustainable cities (SDG 11).</w:t>
      </w:r>
    </w:p>
    <w:bookmarkEnd w:id="21"/>
    <w:bookmarkStart w:id="22" w:name="Xdd22de657ca52fbf1a325951b3a7931d0a2ae8d"/>
    <w:p>
      <w:pPr>
        <w:pStyle w:val="Heading2"/>
      </w:pPr>
      <w:r>
        <w:t xml:space="preserve">2. Problem Statement: The Plumber Gap in Kathmandu's Water Ecosystem</w:t>
      </w:r>
    </w:p>
    <w:p>
      <w:pPr>
        <w:pStyle w:val="FirstParagraph"/>
      </w:pPr>
      <w:r>
        <w:t xml:space="preserve">Nepal Kathmandu’s water infrastructure is a patchwork of aging pipes, illegal connections, and seasonal monsoon disruptions. Municipal water supply reaches only 30-40% of households on average (KMC Water Department, 2023), forcing residents to rely on private wells, tankers, or individual plumbing systems. This creates three interlinked challenges:</w:t>
      </w:r>
    </w:p>
    <w:p>
      <w:pPr>
        <w:numPr>
          <w:ilvl w:val="0"/>
          <w:numId w:val="1001"/>
        </w:numPr>
        <w:pStyle w:val="Compact"/>
      </w:pPr>
      <w:r>
        <w:rPr>
          <w:bCs/>
          <w:b/>
        </w:rPr>
        <w:t xml:space="preserve">Professional Shortage:</w:t>
      </w:r>
      <w:r>
        <w:t xml:space="preserve"> </w:t>
      </w:r>
      <w:r>
        <w:t xml:space="preserve">Few certified plumbers exist per capita. The Nepal Engineering Council (NEC) certifies ~500 plumbers annually nationwide—insufficient for Kathmandu’s scale.</w:t>
      </w:r>
    </w:p>
    <w:p>
      <w:pPr>
        <w:numPr>
          <w:ilvl w:val="0"/>
          <w:numId w:val="1001"/>
        </w:numPr>
        <w:pStyle w:val="Compact"/>
      </w:pPr>
      <w:r>
        <w:rPr>
          <w:bCs/>
          <w:b/>
        </w:rPr>
        <w:t xml:space="preserve">Informal Service Dominance:</w:t>
      </w:r>
      <w:r>
        <w:t xml:space="preserve"> </w:t>
      </w:r>
      <w:r>
        <w:t xml:space="preserve">70% of plumbing work in Kathmandu is handled by untrained workers, leading to faulty repairs, pipe leaks (causing 45% water loss), and health hazards from contaminated installations (UNICEF Nepal Report, 2022).</w:t>
      </w:r>
    </w:p>
    <w:p>
      <w:pPr>
        <w:numPr>
          <w:ilvl w:val="0"/>
          <w:numId w:val="1001"/>
        </w:numPr>
        <w:pStyle w:val="Compact"/>
      </w:pPr>
      <w:r>
        <w:rPr>
          <w:bCs/>
          <w:b/>
        </w:rPr>
        <w:t xml:space="preserve">Policy Disconnect:</w:t>
      </w:r>
      <w:r>
        <w:t xml:space="preserve"> </w:t>
      </w:r>
      <w:r>
        <w:t xml:space="preserve">Water policies ignore the Plumber’s role. Training programs are underfunded, and KMC lacks a registry for licensed plumbers.</w:t>
      </w:r>
    </w:p>
    <w:p>
      <w:pPr>
        <w:pStyle w:val="FirstParagraph"/>
      </w:pPr>
      <w:r>
        <w:t xml:space="preserve">This gap directly impacts Nepal Kathmandu’s resilience: poor plumbing worsens water waste during scarcity, increases cholera risks after monsoons, and hinders equitable service delivery in low-income wards like Banchare Dhoka or Naya Baneshwor.</w:t>
      </w:r>
    </w:p>
    <w:bookmarkEnd w:id="22"/>
    <w:bookmarkStart w:id="23" w:name="Xf896335685e90fdc8e783e01799ceab682be137"/>
    <w:p>
      <w:pPr>
        <w:pStyle w:val="Heading2"/>
      </w:pPr>
      <w:r>
        <w:t xml:space="preserve">3. Literature Review: Plumbing in Context of Nepal's Urbanization</w:t>
      </w:r>
    </w:p>
    <w:p>
      <w:pPr>
        <w:pStyle w:val="FirstParagraph"/>
      </w:pPr>
      <w:r>
        <w:t xml:space="preserve">Existing studies focus on Kathmandu’s water supply infrastructure but neglect the Plumber as a human element. Research by Dangol (2019) highlights groundwater over-extraction, while Bista et al. (2021) analyzes municipal tariff policies—both omitting how plumbers mediate service access. In contrast, international frameworks like WHO’s *Guidelines for Drinking-Water Quality* emphasize skilled technicians as essential. Nepal lacks localized studies on plumber training; most curricula are outdated and ignore Kathmandu-specific challenges (e.g., seismic pipe vulnerability post-2015 earthquake). This thesis bridges that gap by centering the Plumber’s voice in Nepal Kathmandu’s water discourse.</w:t>
      </w:r>
    </w:p>
    <w:bookmarkEnd w:id="23"/>
    <w:bookmarkStart w:id="24" w:name="research-objectives"/>
    <w:p>
      <w:pPr>
        <w:pStyle w:val="Heading2"/>
      </w:pPr>
      <w:r>
        <w:t xml:space="preserve">4. Research Objectives</w:t>
      </w:r>
    </w:p>
    <w:p>
      <w:pPr>
        <w:numPr>
          <w:ilvl w:val="0"/>
          <w:numId w:val="1002"/>
        </w:numPr>
        <w:pStyle w:val="Compact"/>
      </w:pPr>
      <w:r>
        <w:t xml:space="preserve">To map the current plumbing service ecosystem in Kathmandu, quantifying formal vs. informal plumber prevalence across 5 districts (Kathmandu, Lalitpur, Bhaktapur).</w:t>
      </w:r>
    </w:p>
    <w:p>
      <w:pPr>
        <w:numPr>
          <w:ilvl w:val="0"/>
          <w:numId w:val="1002"/>
        </w:numPr>
        <w:pStyle w:val="Compact"/>
      </w:pPr>
      <w:r>
        <w:t xml:space="preserve">To assess training needs and professional barriers faced by plumbers through field surveys and focus groups.</w:t>
      </w:r>
    </w:p>
    <w:p>
      <w:pPr>
        <w:numPr>
          <w:ilvl w:val="0"/>
          <w:numId w:val="1002"/>
        </w:numPr>
        <w:pStyle w:val="Compact"/>
      </w:pPr>
      <w:r>
        <w:t xml:space="preserve">To evaluate how plumbing practices impact household water security and public health outcomes in Kathmandu neighborhoods.</w:t>
      </w:r>
    </w:p>
    <w:p>
      <w:pPr>
        <w:numPr>
          <w:ilvl w:val="0"/>
          <w:numId w:val="1002"/>
        </w:numPr>
        <w:pStyle w:val="Compact"/>
      </w:pPr>
      <w:r>
        <w:t xml:space="preserve">To co-design a policy toolkit with KMC, NEC, and plumber associations for standardized licensing and community training.</w:t>
      </w:r>
    </w:p>
    <w:bookmarkEnd w:id="24"/>
    <w:bookmarkStart w:id="25" w:name="methodology"/>
    <w:p>
      <w:pPr>
        <w:pStyle w:val="Heading2"/>
      </w:pPr>
      <w:r>
        <w:t xml:space="preserve">5. Methodology</w:t>
      </w:r>
    </w:p>
    <w:p>
      <w:pPr>
        <w:pStyle w:val="FirstParagraph"/>
      </w:pPr>
      <w:r>
        <w:t xml:space="preserve">This mixed-methods study will be conducted in three phases:</w:t>
      </w:r>
    </w:p>
    <w:p>
      <w:pPr>
        <w:numPr>
          <w:ilvl w:val="0"/>
          <w:numId w:val="1003"/>
        </w:numPr>
        <w:pStyle w:val="Compact"/>
      </w:pPr>
      <w:r>
        <w:rPr>
          <w:bCs/>
          <w:b/>
        </w:rPr>
        <w:t xml:space="preserve">Phase 1 (Desk Research):</w:t>
      </w:r>
      <w:r>
        <w:t xml:space="preserve"> </w:t>
      </w:r>
      <w:r>
        <w:t xml:space="preserve">Analyze KMC water statistics, NEC certification data, and NGO reports on plumbing interventions (e.g., WaterAid Nepal) to establish baseline metrics.</w:t>
      </w:r>
    </w:p>
    <w:p>
      <w:pPr>
        <w:numPr>
          <w:ilvl w:val="0"/>
          <w:numId w:val="1003"/>
        </w:numPr>
        <w:pStyle w:val="Compact"/>
      </w:pPr>
      <w:r>
        <w:rPr>
          <w:bCs/>
          <w:b/>
        </w:rPr>
        <w:t xml:space="preserve">Phase 2 (Fieldwork):</w:t>
      </w:r>
      <w:r>
        <w:t xml:space="preserve"> </w:t>
      </w:r>
      <w:r>
        <w:t xml:space="preserve">Survey 150 plumbers across Kathmandu’s socio-economic spectrum (via stratified sampling) using structured questionnaires. Conduct in-depth interviews with 20 key informants: KMC officials, plumber union leaders, and health workers from clinics in Boudha and Thamel.</w:t>
      </w:r>
    </w:p>
    <w:p>
      <w:pPr>
        <w:numPr>
          <w:ilvl w:val="0"/>
          <w:numId w:val="1003"/>
        </w:numPr>
        <w:pStyle w:val="Compact"/>
      </w:pPr>
      <w:r>
        <w:rPr>
          <w:bCs/>
          <w:b/>
        </w:rPr>
        <w:t xml:space="preserve">Phase 3 (Co-Design Workshop):</w:t>
      </w:r>
      <w:r>
        <w:t xml:space="preserve"> </w:t>
      </w:r>
      <w:r>
        <w:t xml:space="preserve">Facilitate a workshop with stakeholders to draft a "Kathmandu Plumber Standardization Framework," including competency modules for earthquake-resistant plumbing (critical in Nepal Kathmandu) and gender-inclusive recruitment strategies.</w:t>
      </w:r>
    </w:p>
    <w:p>
      <w:pPr>
        <w:pStyle w:val="FirstParagraph"/>
      </w:pPr>
      <w:r>
        <w:t xml:space="preserve">Data analysis will use SPSS for quantitative trends and NVivo for thematic coding of qualitative insights. Ethical clearance will be obtained from Tribhuvan University’s Institutional Review Board.</w:t>
      </w:r>
    </w:p>
    <w:bookmarkEnd w:id="25"/>
    <w:bookmarkStart w:id="26" w:name="expected-contribution"/>
    <w:p>
      <w:pPr>
        <w:pStyle w:val="Heading2"/>
      </w:pPr>
      <w:r>
        <w:t xml:space="preserve">6. Expected Contribution</w:t>
      </w:r>
    </w:p>
    <w:p>
      <w:pPr>
        <w:pStyle w:val="FirstParagraph"/>
      </w:pPr>
      <w:r>
        <w:t xml:space="preserve">This research directly addresses Nepal Kathmandu’s infrastructure crisis by transforming the Plumber from an overlooked actor into a strategic asset. Key outcomes include:</w:t>
      </w:r>
    </w:p>
    <w:p>
      <w:pPr>
        <w:numPr>
          <w:ilvl w:val="0"/>
          <w:numId w:val="1004"/>
        </w:numPr>
        <w:pStyle w:val="Compact"/>
      </w:pPr>
      <w:r>
        <w:t xml:space="preserve">A detailed "Plumber Census" of Kathmandu, revealing hotspots of service gaps.</w:t>
      </w:r>
    </w:p>
    <w:p>
      <w:pPr>
        <w:numPr>
          <w:ilvl w:val="0"/>
          <w:numId w:val="1004"/>
        </w:numPr>
        <w:pStyle w:val="Compact"/>
      </w:pPr>
      <w:r>
        <w:t xml:space="preserve">Training modules for plumbers on climate-resilient practices (e.g., monsoon-proof pipe sealing), adaptable to Nepal’s seismic context.</w:t>
      </w:r>
    </w:p>
    <w:p>
      <w:pPr>
        <w:numPr>
          <w:ilvl w:val="0"/>
          <w:numId w:val="1004"/>
        </w:numPr>
        <w:pStyle w:val="Compact"/>
      </w:pPr>
      <w:r>
        <w:t xml:space="preserve">A policy brief advocating for KMC’s formal plumber registry and subsidy programs—critical for Nepal Kathmandu to meet SDG 6 by 2030.</w:t>
      </w:r>
    </w:p>
    <w:p>
      <w:pPr>
        <w:pStyle w:val="FirstParagraph"/>
      </w:pPr>
      <w:r>
        <w:t xml:space="preserve">Crucially, the thesis positions the Plumber as central to community-led solutions. For instance, trained plumbers could lead "water stewardship clubs" in neighborhoods like Patan, empowering residents to maintain household systems. This elevates plumbing beyond technical work to a catalyst for social cohesion—a necessity for Nepal Kathmandu’s evolving urban identity.</w:t>
      </w:r>
    </w:p>
    <w:bookmarkEnd w:id="26"/>
    <w:bookmarkStart w:id="27" w:name="Xcc54de05797012103f6e9876e25773b31013dbb"/>
    <w:p>
      <w:pPr>
        <w:pStyle w:val="Heading2"/>
      </w:pPr>
      <w:r>
        <w:t xml:space="preserve">7. Conclusion: Why Kathmandu Needs Its Plumbers Now</w:t>
      </w:r>
    </w:p>
    <w:p>
      <w:pPr>
        <w:pStyle w:val="FirstParagraph"/>
      </w:pPr>
      <w:r>
        <w:t xml:space="preserve">Nepal Kathmandu’s future water security hinges not on pipes alone, but on the professionals who maintain them. This Thesis Proposal centers the Plumber as a solution driver, not just a service provider. As Kathmandu grows—adding 100,000 residents yearly—the current fragmented plumbing model risks catastrophic failure during droughts or earthquakes. By investing in formalizing and supporting this sector, Nepal can build a replicable model for South Asian cities facing similar urbanization pressures. This research is not merely academic; it is an urgent step toward ensuring every household in Nepal Kathmandu has access to safe, reliable water—starting with the plumber at the tap.</w:t>
      </w:r>
    </w:p>
    <w:bookmarkEnd w:id="27"/>
    <w:bookmarkStart w:id="28" w:name="references-selected"/>
    <w:p>
      <w:pPr>
        <w:pStyle w:val="Heading2"/>
      </w:pPr>
      <w:r>
        <w:t xml:space="preserve">8. References (Selected)</w:t>
      </w:r>
    </w:p>
    <w:p>
      <w:pPr>
        <w:numPr>
          <w:ilvl w:val="0"/>
          <w:numId w:val="1005"/>
        </w:numPr>
        <w:pStyle w:val="Compact"/>
      </w:pPr>
      <w:r>
        <w:t xml:space="preserve">Kathmandu Metropolitan City (KMC). (2023). *Water Supply Report: Annual Assessment*. Kathmandu.</w:t>
      </w:r>
    </w:p>
    <w:p>
      <w:pPr>
        <w:numPr>
          <w:ilvl w:val="0"/>
          <w:numId w:val="1005"/>
        </w:numPr>
        <w:pStyle w:val="Compact"/>
      </w:pPr>
      <w:r>
        <w:t xml:space="preserve">UNICEF Nepal. (2022). *Urban Water and Sanitation Vulnerability Study*. Kathmandu.</w:t>
      </w:r>
    </w:p>
    <w:p>
      <w:pPr>
        <w:numPr>
          <w:ilvl w:val="0"/>
          <w:numId w:val="1005"/>
        </w:numPr>
        <w:pStyle w:val="Compact"/>
      </w:pPr>
      <w:r>
        <w:t xml:space="preserve">Dangol, S. P. (2019). Groundwater over-exploitation in Kathmandu Valley: Implications for Water Security. *Journal of South Asian Development*, 14(2), 215–234.</w:t>
      </w:r>
    </w:p>
    <w:p>
      <w:pPr>
        <w:numPr>
          <w:ilvl w:val="0"/>
          <w:numId w:val="1005"/>
        </w:numPr>
        <w:pStyle w:val="Compact"/>
      </w:pPr>
      <w:r>
        <w:t xml:space="preserve">Bista, B., et al. (2021). Tariff Policy and Inequity in Kathmandu’s Water Supply. *Water Resources Management*, 35(7), 2487–2506.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for Sustainable Urban Development in Nepal Kathmandu</dc:title>
  <dc:creator/>
  <dc:language>en</dc:language>
  <cp:keywords/>
  <dcterms:created xsi:type="dcterms:W3CDTF">2026-07-15T10:02:35Z</dcterms:created>
  <dcterms:modified xsi:type="dcterms:W3CDTF">2026-07-15T10:02:35Z</dcterms:modified>
</cp:coreProperties>
</file>

<file path=docProps/custom.xml><?xml version="1.0" encoding="utf-8"?>
<Properties xmlns="http://schemas.openxmlformats.org/officeDocument/2006/custom-properties" xmlns:vt="http://schemas.openxmlformats.org/officeDocument/2006/docPropsVTypes"/>
</file>