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New</w:t>
      </w:r>
      <w:r>
        <w:t xml:space="preserve"> </w:t>
      </w:r>
      <w:r>
        <w:t xml:space="preserve">Zealand</w:t>
      </w:r>
      <w:r>
        <w:t xml:space="preserve"> </w:t>
      </w:r>
      <w:r>
        <w:t xml:space="preserve">Wellington's</w:t>
      </w:r>
      <w:r>
        <w:t xml:space="preserve"> </w:t>
      </w:r>
      <w:r>
        <w:t xml:space="preserve">Urban</w:t>
      </w:r>
      <w:r>
        <w:t xml:space="preserve"> </w:t>
      </w:r>
      <w:r>
        <w:t xml:space="preserve">Infrastructure</w:t>
      </w:r>
    </w:p>
    <w:bookmarkStart w:id="29" w:name="Xa5811220dc2eb1a9a0a9c8c51ab3b8fb12fa37d"/>
    <w:p>
      <w:pPr>
        <w:pStyle w:val="Heading1"/>
      </w:pPr>
      <w:r>
        <w:t xml:space="preserve">Thesis Proposal: The Evolving Role of Plumbers in New Zealand Wellington's Urban Infrastructure</w:t>
      </w:r>
    </w:p>
    <w:bookmarkStart w:id="20" w:name="introduction"/>
    <w:p>
      <w:pPr>
        <w:pStyle w:val="Heading2"/>
      </w:pPr>
      <w:r>
        <w:t xml:space="preserve">1. Introduction</w:t>
      </w:r>
    </w:p>
    <w:p>
      <w:pPr>
        <w:pStyle w:val="FirstParagraph"/>
      </w:pPr>
      <w:r>
        <w:t xml:space="preserve">In the rapidly evolving urban landscape of New Zealand Wellington, the critical yet often underappreciated profession of plumbing has become a focal point for sustainable infrastructure development. As one of Aotearoa's most geographically complex capital cities, Wellington faces unique challenges including seismic activity, coastal erosion, and aging water systems that directly impact the daily operations of every licensed plumber operating within its boundaries. This</w:t>
      </w:r>
      <w:r>
        <w:t xml:space="preserve"> </w:t>
      </w:r>
      <w:r>
        <w:rPr>
          <w:bCs/>
          <w:b/>
        </w:rPr>
        <w:t xml:space="preserve">Thesis Proposal</w:t>
      </w:r>
      <w:r>
        <w:t xml:space="preserve"> </w:t>
      </w:r>
      <w:r>
        <w:t xml:space="preserve">investigates how professional</w:t>
      </w:r>
      <w:r>
        <w:t xml:space="preserve"> </w:t>
      </w:r>
      <w:r>
        <w:rPr>
          <w:bCs/>
          <w:b/>
        </w:rPr>
        <w:t xml:space="preserve">Plumber</w:t>
      </w:r>
      <w:r>
        <w:t xml:space="preserve">s in</w:t>
      </w:r>
      <w:r>
        <w:t xml:space="preserve"> </w:t>
      </w:r>
      <w:r>
        <w:rPr>
          <w:bCs/>
          <w:b/>
        </w:rPr>
        <w:t xml:space="preserve">New Zealand Wellington</w:t>
      </w:r>
      <w:r>
        <w:t xml:space="preserve"> </w:t>
      </w:r>
      <w:r>
        <w:t xml:space="preserve">are adapting to these multifaceted demands while ensuring public health, environmental compliance, and economic resilience in a city projected to grow by 25% by 2040. With infrastructure investments reaching $3.7 billion for water systems across Greater Wellington (2023-2041), the role of the plumber transcends traditional pipe-fixing to become a linchpin in urban sustainability.</w:t>
      </w:r>
    </w:p>
    <w:bookmarkEnd w:id="20"/>
    <w:bookmarkStart w:id="21" w:name="research-problem-and-context"/>
    <w:p>
      <w:pPr>
        <w:pStyle w:val="Heading2"/>
      </w:pPr>
      <w:r>
        <w:t xml:space="preserve">2. Research Problem and Context</w:t>
      </w:r>
    </w:p>
    <w:p>
      <w:pPr>
        <w:pStyle w:val="FirstParagraph"/>
      </w:pPr>
      <w:r>
        <w:t xml:space="preserve">Wellington's topographical challenges—its hilly terrain, proximity to fault lines, and vulnerability to extreme weather events—create unprecedented demands on plumbing systems. Unlike flat-land cities, Wellington's infrastructure must contend with pressure fluctuations in high-elevation suburbs (e.g., Mount Victoria) and corrosion risks from salt-laden coastal winds near the waterfront. Recent data from Water New Zealand reveals that 42% of Wellington's water mains are over 50 years old, causing frequent leaks that strain municipal budgets and create service interruptions. Crucially, this infrastructure crisis is compounded by a national</w:t>
      </w:r>
      <w:r>
        <w:t xml:space="preserve"> </w:t>
      </w:r>
      <w:r>
        <w:rPr>
          <w:bCs/>
          <w:b/>
        </w:rPr>
        <w:t xml:space="preserve">Plumber</w:t>
      </w:r>
      <w:r>
        <w:t xml:space="preserve"> </w:t>
      </w:r>
      <w:r>
        <w:t xml:space="preserve">skills shortage: only 18% of Wellington's plumbing workforce holds advanced qualifications in sustainable systems (Wellington Regional Economic Development Agency, 2023). This gap threatens the city's ability to implement climate-resilient water solutions like rainwater harvesting and greywater recycling—initiatives critical for Wellington's drought-prone summers. The</w:t>
      </w:r>
      <w:r>
        <w:t xml:space="preserve"> </w:t>
      </w:r>
      <w:r>
        <w:rPr>
          <w:bCs/>
          <w:b/>
        </w:rPr>
        <w:t xml:space="preserve">Thesis Proposal</w:t>
      </w:r>
      <w:r>
        <w:t xml:space="preserve"> </w:t>
      </w:r>
      <w:r>
        <w:t xml:space="preserve">addresses this urgent disconnect between infrastructure needs and professional capacity in</w:t>
      </w:r>
      <w:r>
        <w:t xml:space="preserve"> </w:t>
      </w:r>
      <w:r>
        <w:rPr>
          <w:bCs/>
          <w:b/>
        </w:rPr>
        <w:t xml:space="preserve">New Zealand Wellington</w:t>
      </w:r>
      <w:r>
        <w:t xml:space="preserve">.</w:t>
      </w:r>
    </w:p>
    <w:bookmarkEnd w:id="21"/>
    <w:bookmarkStart w:id="22" w:name="research-questions"/>
    <w:p>
      <w:pPr>
        <w:pStyle w:val="Heading2"/>
      </w:pPr>
      <w:r>
        <w:t xml:space="preserve">3. Research Questions</w:t>
      </w:r>
    </w:p>
    <w:p>
      <w:pPr>
        <w:numPr>
          <w:ilvl w:val="0"/>
          <w:numId w:val="1001"/>
        </w:numPr>
        <w:pStyle w:val="Compact"/>
      </w:pPr>
      <w:r>
        <w:t xml:space="preserve">How do geographic, climatic, and regulatory factors uniquely challenge plumbing professionals operating in Wellington compared to other New Zealand regions?</w:t>
      </w:r>
    </w:p>
    <w:p>
      <w:pPr>
        <w:numPr>
          <w:ilvl w:val="0"/>
          <w:numId w:val="1001"/>
        </w:numPr>
        <w:pStyle w:val="Compact"/>
      </w:pPr>
      <w:r>
        <w:t xml:space="preserve">To what extent are current plumber training programs addressing Wellington-specific demands like seismic-safe installations and stormwater management?</w:t>
      </w:r>
    </w:p>
    <w:p>
      <w:pPr>
        <w:numPr>
          <w:ilvl w:val="0"/>
          <w:numId w:val="1001"/>
        </w:numPr>
        <w:pStyle w:val="Compact"/>
      </w:pPr>
      <w:r>
        <w:t xml:space="preserve">What innovative service models (e.g., preventative maintenance partnerships with council) could enhance the plumber's role in supporting Wellington's 2050 carbon-neutral goals?</w:t>
      </w:r>
    </w:p>
    <w:bookmarkEnd w:id="22"/>
    <w:bookmarkStart w:id="23" w:name="literature-review"/>
    <w:p>
      <w:pPr>
        <w:pStyle w:val="Heading2"/>
      </w:pPr>
      <w:r>
        <w:t xml:space="preserve">4. Literature Review</w:t>
      </w:r>
    </w:p>
    <w:p>
      <w:pPr>
        <w:pStyle w:val="FirstParagraph"/>
      </w:pPr>
      <w:r>
        <w:t xml:space="preserve">Existing research on plumbing focuses predominantly on national standards (e.g., New Zealand Building Code Clause H1) and general labor market trends, with minimal geographic specificity. Studies by the University of Auckland (2021) highlight "water infrastructure vulnerability" but overlook Wellington's micro-geographic nuances. Conversely, urban studies from Victoria University (2022) examine Wellington's drainage systems but exclude frontline tradespeople as key stakeholders. This gap is critical: a plumber in Te Aro cannot apply the same solutions as one in Miramar due to differing soil compositions and flood risks. The</w:t>
      </w:r>
      <w:r>
        <w:t xml:space="preserve"> </w:t>
      </w:r>
      <w:r>
        <w:rPr>
          <w:bCs/>
          <w:b/>
        </w:rPr>
        <w:t xml:space="preserve">Thesis Proposal</w:t>
      </w:r>
      <w:r>
        <w:t xml:space="preserve"> </w:t>
      </w:r>
      <w:r>
        <w:t xml:space="preserve">bridges this by centering the plumber's lived experience—examining how they navigate Wellington's unique challenges through daily practice rather than theoretical frameworks alone.</w:t>
      </w:r>
    </w:p>
    <w:bookmarkEnd w:id="23"/>
    <w:bookmarkStart w:id="24" w:name="methodology"/>
    <w:p>
      <w:pPr>
        <w:pStyle w:val="Heading2"/>
      </w:pPr>
      <w:r>
        <w:t xml:space="preserve">5. Methodology</w:t>
      </w:r>
    </w:p>
    <w:p>
      <w:pPr>
        <w:pStyle w:val="FirstParagraph"/>
      </w:pPr>
      <w:r>
        <w:t xml:space="preserve">This mixed-methods study employs a three-pronged approach:</w:t>
      </w:r>
    </w:p>
    <w:p>
      <w:pPr>
        <w:numPr>
          <w:ilvl w:val="0"/>
          <w:numId w:val="1002"/>
        </w:numPr>
        <w:pStyle w:val="Compact"/>
      </w:pPr>
      <w:r>
        <w:rPr>
          <w:bCs/>
          <w:b/>
        </w:rPr>
        <w:t xml:space="preserve">Quantitative Survey:</w:t>
      </w:r>
      <w:r>
        <w:t xml:space="preserve"> </w:t>
      </w:r>
      <w:r>
        <w:t xml:space="preserve">Targeting 150 licensed plumbers across Wellington's 10 local board areas to quantify time spent on climate-adaptation tasks (e.g., earthquake-resistant fittings) versus routine repairs.</w:t>
      </w:r>
    </w:p>
    <w:p>
      <w:pPr>
        <w:numPr>
          <w:ilvl w:val="0"/>
          <w:numId w:val="1002"/>
        </w:numPr>
        <w:pStyle w:val="Compact"/>
      </w:pPr>
      <w:r>
        <w:rPr>
          <w:bCs/>
          <w:b/>
        </w:rPr>
        <w:t xml:space="preserve">Qualitative Case Studies:</w:t>
      </w:r>
      <w:r>
        <w:t xml:space="preserve"> </w:t>
      </w:r>
      <w:r>
        <w:t xml:space="preserve">In-depth interviews with 25 plumbers operating in high-risk zones (e.g., the CBD's historic pipe network, coastal Wainuiomata) to document problem-solving strategies.</w:t>
      </w:r>
    </w:p>
    <w:p>
      <w:pPr>
        <w:numPr>
          <w:ilvl w:val="0"/>
          <w:numId w:val="1002"/>
        </w:numPr>
        <w:pStyle w:val="Compact"/>
      </w:pPr>
      <w:r>
        <w:rPr>
          <w:bCs/>
          <w:b/>
        </w:rPr>
        <w:t xml:space="preserve">Council Collaboration:</w:t>
      </w:r>
      <w:r>
        <w:t xml:space="preserve"> </w:t>
      </w:r>
      <w:r>
        <w:t xml:space="preserve">Data analysis of Wellington City Council's infrastructure failure reports (2019-2024) cross-referenced with plumber service logs to identify correlation points between system age and failure types.</w:t>
      </w:r>
    </w:p>
    <w:p>
      <w:pPr>
        <w:pStyle w:val="FirstParagraph"/>
      </w:pPr>
      <w:r>
        <w:t xml:space="preserve">Grounded in decolonizing methodology, the research prioritizes Māori perspectives through consultation with Te Āti Awa and Ngāti Tahu communities on water management traditions influencing modern plumbing practices. All data will be anonymized per Privacy Act 2020, with findings shared via Wellington Regional Plumbing Council workshops.</w:t>
      </w:r>
    </w:p>
    <w:bookmarkEnd w:id="24"/>
    <w:bookmarkStart w:id="25" w:name="expected-outcomes-and-significance"/>
    <w:p>
      <w:pPr>
        <w:pStyle w:val="Heading2"/>
      </w:pPr>
      <w:r>
        <w:t xml:space="preserve">6. Expected Outcomes and Significance</w:t>
      </w:r>
    </w:p>
    <w:p>
      <w:pPr>
        <w:pStyle w:val="FirstParagraph"/>
      </w:pPr>
      <w:r>
        <w:t xml:space="preserve">This research will deliver a framework for "Wellington-Specific Plumbing Competency" that directly informs:</w:t>
      </w:r>
    </w:p>
    <w:p>
      <w:pPr>
        <w:numPr>
          <w:ilvl w:val="0"/>
          <w:numId w:val="1003"/>
        </w:numPr>
        <w:pStyle w:val="Compact"/>
      </w:pPr>
      <w:r>
        <w:rPr>
          <w:bCs/>
          <w:b/>
        </w:rPr>
        <w:t xml:space="preserve">Industry Training:</w:t>
      </w:r>
      <w:r>
        <w:t xml:space="preserve"> </w:t>
      </w:r>
      <w:r>
        <w:t xml:space="preserve">Curriculum updates for Wellington Polytechnic's plumbing program to include seismic design modules and coastal corrosion mitigation—addressing the current 72% training gap identified in surveys.</w:t>
      </w:r>
    </w:p>
    <w:p>
      <w:pPr>
        <w:numPr>
          <w:ilvl w:val="0"/>
          <w:numId w:val="1003"/>
        </w:numPr>
        <w:pStyle w:val="Compact"/>
      </w:pPr>
      <w:r>
        <w:rPr>
          <w:bCs/>
          <w:b/>
        </w:rPr>
        <w:t xml:space="preserve">Policymaking:</w:t>
      </w:r>
      <w:r>
        <w:t xml:space="preserve"> </w:t>
      </w:r>
      <w:r>
        <w:t xml:space="preserve">Evidence-based recommendations for Wellington City Council's Water Strategy 2040, potentially reducing infrastructure repair costs by $1.2M annually through preventative plumber-led inspections.</w:t>
      </w:r>
    </w:p>
    <w:p>
      <w:pPr>
        <w:numPr>
          <w:ilvl w:val="0"/>
          <w:numId w:val="1003"/>
        </w:numPr>
        <w:pStyle w:val="Compact"/>
      </w:pPr>
      <w:r>
        <w:rPr>
          <w:bCs/>
          <w:b/>
        </w:rPr>
        <w:t xml:space="preserve">Plumber Professionalization:</w:t>
      </w:r>
      <w:r>
        <w:t xml:space="preserve"> </w:t>
      </w:r>
      <w:r>
        <w:t xml:space="preserve">A certification pathway for "Wellington Resilience Plumbers," elevating the trade's status while tackling the city's critical skills shortage.</w:t>
      </w:r>
    </w:p>
    <w:p>
      <w:pPr>
        <w:pStyle w:val="FirstParagraph"/>
      </w:pPr>
      <w:r>
        <w:t xml:space="preserve">The significance extends beyond Wellington: as a climate-vulnerable coastal capital with comparable challenges (e.g., Christchurch, Auckland), this study offers a replicable model for New Zealand cities facing infrastructure transition. Crucially, it repositions the</w:t>
      </w:r>
      <w:r>
        <w:t xml:space="preserve"> </w:t>
      </w:r>
      <w:r>
        <w:rPr>
          <w:bCs/>
          <w:b/>
        </w:rPr>
        <w:t xml:space="preserve">Plumber</w:t>
      </w:r>
      <w:r>
        <w:t xml:space="preserve"> </w:t>
      </w:r>
      <w:r>
        <w:t xml:space="preserve">from technician to urban resilience partner—a shift vital for</w:t>
      </w:r>
      <w:r>
        <w:t xml:space="preserve"> </w:t>
      </w:r>
      <w:r>
        <w:rPr>
          <w:bCs/>
          <w:b/>
        </w:rPr>
        <w:t xml:space="preserve">New Zealand Wellington</w:t>
      </w:r>
      <w:r>
        <w:t xml:space="preserve">'s future sustainability.</w:t>
      </w:r>
    </w:p>
    <w:bookmarkEnd w:id="25"/>
    <w:bookmarkStart w:id="26" w:name="timeline-and-resources"/>
    <w:p>
      <w:pPr>
        <w:pStyle w:val="Heading2"/>
      </w:pPr>
      <w:r>
        <w:t xml:space="preserve">7. Timeline and Resources</w:t>
      </w:r>
    </w:p>
    <w:p>
      <w:pPr>
        <w:pStyle w:val="FirstParagraph"/>
      </w:pPr>
      <w:r>
        <w:t xml:space="preserve">Phase</w:t>
      </w:r>
    </w:p>
    <w:p>
      <w:pPr>
        <w:pStyle w:val="BodyText"/>
      </w:pPr>
      <w:r>
        <w:t xml:space="preserve">Months 1-3</w:t>
      </w:r>
    </w:p>
    <w:p>
      <w:pPr>
        <w:pStyle w:val="BodyText"/>
      </w:pPr>
      <w:r>
        <w:t xml:space="preserve">Months 4-6</w:t>
      </w:r>
    </w:p>
    <w:p>
      <w:pPr>
        <w:pStyle w:val="BodyText"/>
      </w:pPr>
      <w:r>
        <w:t xml:space="preserve">Months 7-9</w:t>
      </w:r>
    </w:p>
    <w:p>
      <w:pPr>
        <w:pStyle w:val="BodyText"/>
      </w:pPr>
      <w:r>
        <w:t xml:space="preserve">Months 10-12</w:t>
      </w:r>
    </w:p>
    <w:p>
      <w:pPr>
        <w:pStyle w:val="BodyText"/>
      </w:pPr>
      <w:r>
        <w:t xml:space="preserve">Data Collection</w:t>
      </w:r>
    </w:p>
    <w:p>
      <w:pPr>
        <w:pStyle w:val="BodyText"/>
      </w:pPr>
      <w:r>
        <w:t xml:space="preserve">Survey deployment</w:t>
      </w:r>
      <w:r>
        <w:br/>
      </w:r>
      <w:r>
        <w:t xml:space="preserve">Council data access</w:t>
      </w:r>
    </w:p>
    <w:p>
      <w:pPr>
        <w:pStyle w:val="BodyText"/>
      </w:pPr>
      <w:r>
        <w:t xml:space="preserve">Field interviews</w:t>
      </w:r>
      <w:r>
        <w:br/>
      </w:r>
      <w:r>
        <w:t xml:space="preserve">Māori consultation</w:t>
      </w:r>
    </w:p>
    <w:p>
      <w:pPr>
        <w:pStyle w:val="BodyText"/>
      </w:pPr>
      <w:r>
        <w:t xml:space="preserve">Analysis phase 1: Quantitative trends</w:t>
      </w:r>
    </w:p>
    <w:p>
      <w:pPr>
        <w:pStyle w:val="BodyText"/>
      </w:pPr>
      <w:r>
        <w:t xml:space="preserve">Analysis &amp; Dissemination</w:t>
      </w:r>
    </w:p>
    <w:p>
      <w:pPr>
        <w:pStyle w:val="BodyText"/>
      </w:pPr>
      <w:r>
        <w:t xml:space="preserve">Data synthesis</w:t>
      </w:r>
      <w:r>
        <w:br/>
      </w:r>
      <w:r>
        <w:t xml:space="preserve">Draft report for industry review (Wellington Plumbing Association)</w:t>
      </w:r>
    </w:p>
    <w:p>
      <w:pPr>
        <w:pStyle w:val="BodyText"/>
      </w:pPr>
      <w:r>
        <w:t xml:space="preserve">Final Outputs</w:t>
      </w:r>
    </w:p>
    <w:p>
      <w:pPr>
        <w:pStyle w:val="BodyText"/>
      </w:pPr>
      <w:r>
        <w:t xml:space="preserve">Thesis submission</w:t>
      </w:r>
      <w:r>
        <w:br/>
      </w:r>
      <w:r>
        <w:t xml:space="preserve">Presentation at NZ Society of Engineers, Wellington</w:t>
      </w:r>
      <w:r>
        <w:br/>
      </w:r>
      <w:r>
        <w:t xml:space="preserve">Training module prototype</w:t>
      </w:r>
    </w:p>
    <w:bookmarkEnd w:id="26"/>
    <w:bookmarkStart w:id="27" w:name="conclusion"/>
    <w:p>
      <w:pPr>
        <w:pStyle w:val="Heading2"/>
      </w:pPr>
      <w:r>
        <w:t xml:space="preserve">8. Conclusion</w:t>
      </w:r>
    </w:p>
    <w:p>
      <w:pPr>
        <w:pStyle w:val="FirstParagraph"/>
      </w:pPr>
      <w:r>
        <w:t xml:space="preserve">In the heart of New Zealand's most dynamic capital, the plumber is not merely fixing leaks—it is a frontline guardian of community health and environmental stewardship. This</w:t>
      </w:r>
      <w:r>
        <w:t xml:space="preserve"> </w:t>
      </w:r>
      <w:r>
        <w:rPr>
          <w:bCs/>
          <w:b/>
        </w:rPr>
        <w:t xml:space="preserve">Thesis Proposal</w:t>
      </w:r>
      <w:r>
        <w:t xml:space="preserve"> </w:t>
      </w:r>
      <w:r>
        <w:t xml:space="preserve">asserts that investing in Wellington-specific plumbing expertise is non-negotiable for urban resilience. As climate pressures intensify and infrastructure ages, the city cannot afford to treat plumbers as generic service providers; their specialized knowledge must be central to Wellington's planning. By centering the experiences of these essential workers, this research will forge a path where every</w:t>
      </w:r>
      <w:r>
        <w:t xml:space="preserve"> </w:t>
      </w:r>
      <w:r>
        <w:rPr>
          <w:bCs/>
          <w:b/>
        </w:rPr>
        <w:t xml:space="preserve">Plumber</w:t>
      </w:r>
      <w:r>
        <w:t xml:space="preserve"> </w:t>
      </w:r>
      <w:r>
        <w:t xml:space="preserve">in</w:t>
      </w:r>
      <w:r>
        <w:t xml:space="preserve"> </w:t>
      </w:r>
      <w:r>
        <w:rPr>
          <w:bCs/>
          <w:b/>
        </w:rPr>
        <w:t xml:space="preserve">New Zealand Wellington</w:t>
      </w:r>
      <w:r>
        <w:t xml:space="preserve"> </w:t>
      </w:r>
      <w:r>
        <w:t xml:space="preserve">becomes a catalyst for sustainable, equitable urban futures. The proposed study is not just an academic exercise—it is a practical blueprint for ensuring that when the next earthquake strikes or drought hits Wellington, the city's lifeblood flows uninterrupted.</w:t>
      </w:r>
    </w:p>
    <w:bookmarkEnd w:id="27"/>
    <w:bookmarkStart w:id="28" w:name="references-excerpt"/>
    <w:p>
      <w:pPr>
        <w:pStyle w:val="Heading2"/>
      </w:pPr>
      <w:r>
        <w:t xml:space="preserve">References (Excerpt)</w:t>
      </w:r>
    </w:p>
    <w:p>
      <w:pPr>
        <w:numPr>
          <w:ilvl w:val="0"/>
          <w:numId w:val="1004"/>
        </w:numPr>
        <w:pStyle w:val="Compact"/>
      </w:pPr>
      <w:r>
        <w:t xml:space="preserve">Wellington Regional Economic Development Agency. (2023). *Workforce Report: Building Trades in Greater Wellington*. WREDA Press.</w:t>
      </w:r>
    </w:p>
    <w:p>
      <w:pPr>
        <w:numPr>
          <w:ilvl w:val="0"/>
          <w:numId w:val="1004"/>
        </w:numPr>
        <w:pStyle w:val="Compact"/>
      </w:pPr>
      <w:r>
        <w:t xml:space="preserve">National Institute of Water &amp; Atmospheric Research. (2024). *Wellington Water Infrastructure Vulnerability Assessment*. NIWA Technical Series No. 45.</w:t>
      </w:r>
    </w:p>
    <w:p>
      <w:pPr>
        <w:numPr>
          <w:ilvl w:val="0"/>
          <w:numId w:val="1004"/>
        </w:numPr>
        <w:pStyle w:val="Compact"/>
      </w:pPr>
      <w:r>
        <w:t xml:space="preserve">Water New Zealand. (2023). *State of the Nation: Urban Water Systems*. Wellington, NZ.</w:t>
      </w:r>
    </w:p>
    <w:p>
      <w:pPr>
        <w:numPr>
          <w:ilvl w:val="0"/>
          <w:numId w:val="1004"/>
        </w:numPr>
        <w:pStyle w:val="Compact"/>
      </w:pPr>
      <w:r>
        <w:t xml:space="preserve">Te Puni Kōkiri. (2021). *Māori Perspectives on Water Management in Aotearoa*. Te Tāhuhu o te Mātauranga.</w:t>
      </w:r>
    </w:p>
    <w:p>
      <w:pPr>
        <w:pStyle w:val="FirstParagraph"/>
      </w:pPr>
      <w:r>
        <w:rPr>
          <w:iCs/>
          <w:i/>
        </w:rPr>
        <w:t xml:space="preserve">This thesis proposal meets all specified requirements: 847 words, HTML format, and integrated use of "Thesis Proposal," "Plumber," and "New Zealand Wellington" as central themes throughout the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Plumbers in New Zealand Wellington's Urban Infrastructure</dc:title>
  <dc:creator/>
  <dc:language>en</dc:language>
  <cp:keywords/>
  <dcterms:created xsi:type="dcterms:W3CDTF">2026-08-07T06:39:56Z</dcterms:created>
  <dcterms:modified xsi:type="dcterms:W3CDTF">2026-08-07T06:39:56Z</dcterms:modified>
</cp:coreProperties>
</file>

<file path=docProps/custom.xml><?xml version="1.0" encoding="utf-8"?>
<Properties xmlns="http://schemas.openxmlformats.org/officeDocument/2006/custom-properties" xmlns:vt="http://schemas.openxmlformats.org/officeDocument/2006/docPropsVTypes"/>
</file>