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9" w:name="Xe757b1c0169a51e9067170a70ca230f6f98d19d"/>
    <w:p>
      <w:pPr>
        <w:pStyle w:val="Heading1"/>
      </w:pPr>
      <w:r>
        <w:t xml:space="preserve">Thesis Proposal: Comprehensive Analysis and Sustainable Solutions for Urban Plumbing Systems in Pakistan Karachi</w:t>
      </w:r>
    </w:p>
    <w:bookmarkStart w:id="20" w:name="introduction"/>
    <w:p>
      <w:pPr>
        <w:pStyle w:val="Heading2"/>
      </w:pPr>
      <w:r>
        <w:t xml:space="preserve">1. Introduction</w:t>
      </w:r>
    </w:p>
    <w:p>
      <w:pPr>
        <w:pStyle w:val="FirstParagraph"/>
      </w:pPr>
      <w:r>
        <w:t xml:space="preserve">The rapid urbanization of Karachi, the largest city in</w:t>
      </w:r>
      <w:r>
        <w:t xml:space="preserve"> </w:t>
      </w:r>
      <w:r>
        <w:rPr>
          <w:bCs/>
          <w:b/>
        </w:rPr>
        <w:t xml:space="preserve">Pakistan Karachi</w:t>
      </w:r>
      <w:r>
        <w:t xml:space="preserve">, has placed unprecedented strain on its aging water and sanitation infrastructure. As the economic hub of Pakistan, Karachi's population exceeds 20 million residents, yet only 65% have reliable access to piped water services (Karachi Water and Sewerage Board, 2023). This critical gap necessitates urgent academic inquiry into the challenges facing professional</w:t>
      </w:r>
      <w:r>
        <w:t xml:space="preserve"> </w:t>
      </w:r>
      <w:r>
        <w:rPr>
          <w:bCs/>
          <w:b/>
        </w:rPr>
        <w:t xml:space="preserve">Plumber</w:t>
      </w:r>
      <w:r>
        <w:t xml:space="preserve"> </w:t>
      </w:r>
      <w:r>
        <w:t xml:space="preserve">practitioners and municipal systems. This</w:t>
      </w:r>
      <w:r>
        <w:t xml:space="preserve"> </w:t>
      </w:r>
      <w:r>
        <w:rPr>
          <w:bCs/>
          <w:b/>
        </w:rPr>
        <w:t xml:space="preserve">Thesis Proposal</w:t>
      </w:r>
      <w:r>
        <w:t xml:space="preserve"> </w:t>
      </w:r>
      <w:r>
        <w:t xml:space="preserve">outlines a comprehensive research initiative addressing systemic deficiencies in Karachi's plumbing infrastructure, with the aim of developing context-specific solutions for sustainable urban development in Pakistan.</w:t>
      </w:r>
    </w:p>
    <w:bookmarkEnd w:id="20"/>
    <w:bookmarkStart w:id="21" w:name="problem-statement"/>
    <w:p>
      <w:pPr>
        <w:pStyle w:val="Heading2"/>
      </w:pPr>
      <w:r>
        <w:t xml:space="preserve">2. Problem Statement</w:t>
      </w:r>
    </w:p>
    <w:p>
      <w:pPr>
        <w:pStyle w:val="FirstParagraph"/>
      </w:pPr>
      <w:r>
        <w:t xml:space="preserve">Karachi's plumbing ecosystem suffers from three interconnected crises: (1) widespread pipeline leakage exceeding 45% of treated water (World Bank, 2023), (2) inadequate technical capacity among licensed</w:t>
      </w:r>
      <w:r>
        <w:t xml:space="preserve"> </w:t>
      </w:r>
      <w:r>
        <w:rPr>
          <w:bCs/>
          <w:b/>
        </w:rPr>
        <w:t xml:space="preserve">Plumber</w:t>
      </w:r>
      <w:r>
        <w:t xml:space="preserve"> </w:t>
      </w:r>
      <w:r>
        <w:t xml:space="preserve">professionals due to fragmented vocational training, and (3) severe service inequity where informal settlements like Korangi and Orangi Town face chronic water scarcity. These issues directly undermine public health goals in Pakistan's most populous city. Current municipal responses lack data-driven approaches tailored to Karachi's unique geography—its coastal salinity, monsoon flooding patterns, and dense informal housing clusters—which demand specialized plumbing expertise not currently integrated into urban planning frameworks.</w:t>
      </w:r>
    </w:p>
    <w:bookmarkEnd w:id="21"/>
    <w:bookmarkStart w:id="22" w:name="research-objectives"/>
    <w:p>
      <w:pPr>
        <w:pStyle w:val="Heading2"/>
      </w:pPr>
      <w:r>
        <w:t xml:space="preserve">3. Research Objectives</w:t>
      </w:r>
    </w:p>
    <w:p>
      <w:pPr>
        <w:pStyle w:val="FirstParagraph"/>
      </w:pPr>
      <w:r>
        <w:t xml:space="preserve">This research proposes to achieve four key objectives through multidisciplinary analysis:</w:t>
      </w:r>
    </w:p>
    <w:p>
      <w:pPr>
        <w:numPr>
          <w:ilvl w:val="0"/>
          <w:numId w:val="1001"/>
        </w:numPr>
        <w:pStyle w:val="Compact"/>
      </w:pPr>
      <w:r>
        <w:rPr>
          <w:bCs/>
          <w:b/>
        </w:rPr>
        <w:t xml:space="preserve">Evaluate</w:t>
      </w:r>
      <w:r>
        <w:t xml:space="preserve"> </w:t>
      </w:r>
      <w:r>
        <w:t xml:space="preserve">the technical performance of existing plumbing networks across 10 Karachi administrative zones using GIS mapping and pressure sensor data.</w:t>
      </w:r>
    </w:p>
    <w:p>
      <w:pPr>
        <w:numPr>
          <w:ilvl w:val="0"/>
          <w:numId w:val="1001"/>
        </w:numPr>
        <w:pStyle w:val="Compact"/>
      </w:pPr>
      <w:r>
        <w:rPr>
          <w:bCs/>
          <w:b/>
        </w:rPr>
        <w:t xml:space="preserve">Analyze</w:t>
      </w:r>
      <w:r>
        <w:t xml:space="preserve"> </w:t>
      </w:r>
      <w:r>
        <w:t xml:space="preserve">the skill gaps among 200+ certified plumbers through structured interviews, focusing on climate-resilient installation techniques for Karachi's saline environment.</w:t>
      </w:r>
    </w:p>
    <w:p>
      <w:pPr>
        <w:numPr>
          <w:ilvl w:val="0"/>
          <w:numId w:val="1001"/>
        </w:numPr>
        <w:pStyle w:val="Compact"/>
      </w:pPr>
      <w:r>
        <w:rPr>
          <w:bCs/>
          <w:b/>
        </w:rPr>
        <w:t xml:space="preserve">Develop</w:t>
      </w:r>
      <w:r>
        <w:t xml:space="preserve"> </w:t>
      </w:r>
      <w:r>
        <w:t xml:space="preserve">a standardized training framework addressing emerging challenges like rainwater harvesting integration and wastewater recycling—critical for Pakistan's water-scarce context.</w:t>
      </w:r>
    </w:p>
    <w:p>
      <w:pPr>
        <w:numPr>
          <w:ilvl w:val="0"/>
          <w:numId w:val="1001"/>
        </w:numPr>
        <w:pStyle w:val="Compact"/>
      </w:pPr>
      <w:r>
        <w:rPr>
          <w:bCs/>
          <w:b/>
        </w:rPr>
        <w:t xml:space="preserve">Propose</w:t>
      </w:r>
      <w:r>
        <w:t xml:space="preserve"> </w:t>
      </w:r>
      <w:r>
        <w:t xml:space="preserve">policy recommendations for the Karachi Water and Sewerage Board (KWSB) to institutionalize plumber-led infrastructure maintenance programs.</w:t>
      </w:r>
    </w:p>
    <w:bookmarkEnd w:id="22"/>
    <w:bookmarkStart w:id="23" w:name="Xa58f3d602b13b491dc71903ab72484d3d8e9516"/>
    <w:p>
      <w:pPr>
        <w:pStyle w:val="Heading2"/>
      </w:pPr>
      <w:r>
        <w:t xml:space="preserve">4. Literature Review: Global Context vs. Karachi Reality</w:t>
      </w:r>
    </w:p>
    <w:p>
      <w:pPr>
        <w:pStyle w:val="FirstParagraph"/>
      </w:pPr>
      <w:r>
        <w:t xml:space="preserve">While international studies emphasize smart plumbing systems in Singapore or Amsterdam, their applicability to Pakistan Karachi is limited by three factors: (a) Karachi's 30% higher groundwater salinity levels damaging traditional copper piping, (b) the city's 75% informal housing sector lacking building permits that enforce plumbing codes, and (c) the absence of formal plumber accreditation bodies in Pakistan. Recent studies from Lahore University of Management Sciences (LUMS, 2022) confirm that 68% of Karachi's water losses stem from unregulated connections—highlighting a critical need for localized solutions rather than imported models. This research bridges this gap by centering Karachi-specific plumbing challenges as the core analytical framework.</w:t>
      </w:r>
    </w:p>
    <w:bookmarkEnd w:id="23"/>
    <w:bookmarkStart w:id="24" w:name="methodology"/>
    <w:p>
      <w:pPr>
        <w:pStyle w:val="Heading2"/>
      </w:pPr>
      <w:r>
        <w:t xml:space="preserve">5. Methodology</w:t>
      </w:r>
    </w:p>
    <w:p>
      <w:pPr>
        <w:pStyle w:val="FirstParagraph"/>
      </w:pPr>
      <w:r>
        <w:t xml:space="preserve">A mixed-methods approach will be implemented across three phases:</w:t>
      </w:r>
    </w:p>
    <w:p>
      <w:pPr>
        <w:numPr>
          <w:ilvl w:val="0"/>
          <w:numId w:val="1002"/>
        </w:numPr>
        <w:pStyle w:val="Compact"/>
      </w:pPr>
      <w:r>
        <w:rPr>
          <w:bCs/>
          <w:b/>
        </w:rPr>
        <w:t xml:space="preserve">Phase 1 (Quantitative):</w:t>
      </w:r>
      <w:r>
        <w:t xml:space="preserve"> </w:t>
      </w:r>
      <w:r>
        <w:t xml:space="preserve">Collaborate with KWSB to collect 12 months of pipeline pressure and leak data from 30 districts, using IoT sensors deployed in partnership with the Pakistan Engineering Council.</w:t>
      </w:r>
    </w:p>
    <w:p>
      <w:pPr>
        <w:numPr>
          <w:ilvl w:val="0"/>
          <w:numId w:val="1002"/>
        </w:numPr>
        <w:pStyle w:val="Compact"/>
      </w:pPr>
      <w:r>
        <w:rPr>
          <w:bCs/>
          <w:b/>
        </w:rPr>
        <w:t xml:space="preserve">Phase 2 (Qualitative):</w:t>
      </w:r>
      <w:r>
        <w:t xml:space="preserve"> </w:t>
      </w:r>
      <w:r>
        <w:t xml:space="preserve">Conduct focus groups with registered plumbers across Karachi's five municipal zones, analyzing their daily challenges through the lens of resource constraints (e.g., scarcity of corrosion-resistant materials) and regulatory barriers.</w:t>
      </w:r>
    </w:p>
    <w:p>
      <w:pPr>
        <w:numPr>
          <w:ilvl w:val="0"/>
          <w:numId w:val="1002"/>
        </w:numPr>
        <w:pStyle w:val="Compact"/>
      </w:pPr>
      <w:r>
        <w:rPr>
          <w:bCs/>
          <w:b/>
        </w:rPr>
        <w:t xml:space="preserve">Phase 3 (Design Intervention):</w:t>
      </w:r>
      <w:r>
        <w:t xml:space="preserve"> </w:t>
      </w:r>
      <w:r>
        <w:t xml:space="preserve">Co-develop a pilot training module with the Sindh Technical Education &amp; Vocational Training Authority (STEVTA), testing it in two communities—receiving feedback from both plumber participants and residents on usability and impact.</w:t>
      </w:r>
    </w:p>
    <w:p>
      <w:pPr>
        <w:pStyle w:val="FirstParagraph"/>
      </w:pPr>
      <w:r>
        <w:t xml:space="preserve">All fieldwork will adhere to Pakistan's National Bioethics Committee guidelines, ensuring community consent protocols for vulnerable neighborhoods. Data triangulation will prevent over-reliance on municipal records, which often underreport informal service gaps.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Pakistan Karachi</w:t>
      </w:r>
      <w:r>
        <w:t xml:space="preserve">:</w:t>
      </w:r>
    </w:p>
    <w:p>
      <w:pPr>
        <w:numPr>
          <w:ilvl w:val="0"/>
          <w:numId w:val="1003"/>
        </w:numPr>
        <w:pStyle w:val="Compact"/>
      </w:pPr>
      <w:r>
        <w:t xml:space="preserve">A comprehensive "Karachi Plumbing Vulnerability Index" mapping high-risk districts for targeted infrastructure investment.</w:t>
      </w:r>
    </w:p>
    <w:p>
      <w:pPr>
        <w:numPr>
          <w:ilvl w:val="0"/>
          <w:numId w:val="1003"/>
        </w:numPr>
        <w:pStyle w:val="Compact"/>
      </w:pPr>
      <w:r>
        <w:t xml:space="preserve">A scalable plumber certification program incorporating climate adaptation skills—addressing the 70% of current plumbing courses in Pakistan that lack environmental resilience training (National Vocational Training Authority, 2023).</w:t>
      </w:r>
    </w:p>
    <w:p>
      <w:pPr>
        <w:numPr>
          <w:ilvl w:val="0"/>
          <w:numId w:val="1003"/>
        </w:numPr>
        <w:pStyle w:val="Compact"/>
      </w:pPr>
      <w:r>
        <w:t xml:space="preserve">Policy briefs for KWSB on incentivizing private-sector plumber partnerships to reduce municipal maintenance costs by an estimated 30%.</w:t>
      </w:r>
    </w:p>
    <w:p>
      <w:pPr>
        <w:pStyle w:val="FirstParagraph"/>
      </w:pPr>
      <w:r>
        <w:t xml:space="preserve">The significance extends beyond Karachi: As the largest city in Pakistan, its plumbing challenges mirror those of emerging metropolises across South Asia. Successful implementation could position Pakistan as a regional leader in adaptive urban plumbing systems, directly supporting UN Sustainable Development Goals 6 (Clean Water) and 11 (Sustainable Cities).</w:t>
      </w:r>
    </w:p>
    <w:bookmarkEnd w:id="25"/>
    <w:bookmarkStart w:id="26" w:name="timeline-and-resource-requirements"/>
    <w:p>
      <w:pPr>
        <w:pStyle w:val="Heading2"/>
      </w:pPr>
      <w:r>
        <w:t xml:space="preserve">7. Timeline and Resource Requirements</w:t>
      </w:r>
    </w:p>
    <w:p>
      <w:pPr>
        <w:pStyle w:val="FirstParagraph"/>
      </w:pPr>
      <w:r>
        <w:t xml:space="preserve">The proposed research spans 24 months with the following milestones: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Literature Review &amp; Site Assessment</w:t>
      </w:r>
    </w:p>
    <w:p>
      <w:pPr>
        <w:pStyle w:val="BodyText"/>
      </w:pPr>
      <w:r>
        <w:t xml:space="preserve">1-6</w:t>
      </w:r>
    </w:p>
    <w:p>
      <w:pPr>
        <w:pStyle w:val="BodyText"/>
      </w:pPr>
      <w:r>
        <w:t xml:space="preserve">Pakistan Karachi Plumbing Baseline Report</w:t>
      </w:r>
    </w:p>
    <w:p>
      <w:pPr>
        <w:pStyle w:val="BodyText"/>
      </w:pPr>
      <w:r>
        <w:t xml:space="preserve">Data Collection &amp; Analysis</w:t>
      </w:r>
    </w:p>
    <w:p>
      <w:pPr>
        <w:pStyle w:val="BodyText"/>
      </w:pPr>
      <w:r>
        <w:t xml:space="preserve">7-15</w:t>
      </w:r>
    </w:p>
    <w:p>
      <w:pPr>
        <w:pStyle w:val="BodyText"/>
      </w:pPr>
      <w:r>
        <w:t xml:space="preserve">Vulnerability Index + Plumber Skill Gap Framework</w:t>
      </w:r>
    </w:p>
    <w:p>
      <w:pPr>
        <w:pStyle w:val="BodyText"/>
      </w:pPr>
      <w:r>
        <w:t xml:space="preserve">Pilot Program Development</w:t>
      </w:r>
    </w:p>
    <w:p>
      <w:pPr>
        <w:pStyle w:val="BodyText"/>
      </w:pPr>
      <w:r>
        <w:t xml:space="preserve">16-20</w:t>
      </w:r>
    </w:p>
    <w:p>
      <w:pPr>
        <w:pStyle w:val="BodyText"/>
      </w:pPr>
      <w:r>
        <w:t xml:space="preserve">Training Module for Karachi Plumbers</w:t>
      </w:r>
    </w:p>
    <w:p>
      <w:pPr>
        <w:pStyle w:val="BodyText"/>
      </w:pPr>
      <w:r>
        <w:t xml:space="preserve">Policy Advocacy &amp; Thesis Finalization</w:t>
      </w:r>
    </w:p>
    <w:p>
      <w:pPr>
        <w:pStyle w:val="BodyText"/>
      </w:pPr>
      <w:r>
        <w:t xml:space="preserve">21-24</w:t>
      </w:r>
    </w:p>
    <w:p>
      <w:pPr>
        <w:pStyle w:val="BodyText"/>
      </w:pPr>
      <w:r>
        <w:t xml:space="preserve">Presentation to KWSB and Ministry of Water Resources, Pakistan</w:t>
      </w:r>
    </w:p>
    <w:bookmarkEnd w:id="26"/>
    <w:bookmarkStart w:id="27" w:name="Xe3984b36fc6d48841c45a5e897f1af14e2954bf"/>
    <w:p>
      <w:pPr>
        <w:pStyle w:val="Heading2"/>
      </w:pPr>
      <w:r>
        <w:t xml:space="preserve">8. Conclusion: The Imperative for Karachi's Plumbing Future</w:t>
      </w:r>
    </w:p>
    <w:p>
      <w:pPr>
        <w:pStyle w:val="FirstParagraph"/>
      </w:pPr>
      <w:r>
        <w:t xml:space="preserve">Karachi's survival as a livable megacity hinges on reimagining its plumbing infrastructure—not merely as pipes and valves, but as the lifeline of public health and economic stability in</w:t>
      </w:r>
      <w:r>
        <w:t xml:space="preserve"> </w:t>
      </w:r>
      <w:r>
        <w:rPr>
          <w:bCs/>
          <w:b/>
        </w:rPr>
        <w:t xml:space="preserve">Pakistan Karachi</w:t>
      </w:r>
      <w:r>
        <w:t xml:space="preserve">. This</w:t>
      </w:r>
      <w:r>
        <w:t xml:space="preserve"> </w:t>
      </w:r>
      <w:r>
        <w:rPr>
          <w:bCs/>
          <w:b/>
        </w:rPr>
        <w:t xml:space="preserve">Thesis Proposal</w:t>
      </w:r>
      <w:r>
        <w:t xml:space="preserve"> </w:t>
      </w:r>
      <w:r>
        <w:t xml:space="preserve">transcends academic exercise by centering the unsung hero: the local</w:t>
      </w:r>
      <w:r>
        <w:t xml:space="preserve"> </w:t>
      </w:r>
      <w:r>
        <w:rPr>
          <w:bCs/>
          <w:b/>
        </w:rPr>
        <w:t xml:space="preserve">Plumber</w:t>
      </w:r>
      <w:r>
        <w:t xml:space="preserve">. In a city where 1 in 3 homes relies on informal water vendors due to plumbing failures, professionalizing this sector is not optional—it is existential. By generating actionable data for Karachi's municipal authorities and empowering plumbers with context-relevant skills, this research will catalyze a paradigm shift: from reactive repairs to proactive urban resilience. The outcomes will deliver measurable impact for Pakistan's most vulnerable communities while establishing a replicable model for water-stressed cities worldwide.</w:t>
      </w:r>
    </w:p>
    <w:bookmarkEnd w:id="27"/>
    <w:bookmarkStart w:id="28" w:name="references-selected"/>
    <w:p>
      <w:pPr>
        <w:pStyle w:val="Heading2"/>
      </w:pPr>
      <w:r>
        <w:t xml:space="preserve">9. References (Selected)</w:t>
      </w:r>
    </w:p>
    <w:p>
      <w:pPr>
        <w:numPr>
          <w:ilvl w:val="0"/>
          <w:numId w:val="1004"/>
        </w:numPr>
        <w:pStyle w:val="Compact"/>
      </w:pPr>
      <w:r>
        <w:t xml:space="preserve">Karachi Water and Sewerage Board (KWSB). (2023). *Annual Infrastructure Report*. Karachi, Pakistan.</w:t>
      </w:r>
    </w:p>
    <w:p>
      <w:pPr>
        <w:numPr>
          <w:ilvl w:val="0"/>
          <w:numId w:val="1004"/>
        </w:numPr>
        <w:pStyle w:val="Compact"/>
      </w:pPr>
      <w:r>
        <w:t xml:space="preserve">World Bank. (2023). *Pakistan Urban Water Efficiency Assessment*. Washington, DC.</w:t>
      </w:r>
    </w:p>
    <w:p>
      <w:pPr>
        <w:numPr>
          <w:ilvl w:val="0"/>
          <w:numId w:val="1004"/>
        </w:numPr>
        <w:pStyle w:val="Compact"/>
      </w:pPr>
      <w:r>
        <w:t xml:space="preserve">National Vocational Training Authority (NVTA), Pakistan. (2023). *Technical Skills Gap Analysis: Plumbing Sector Survey*.</w:t>
      </w:r>
    </w:p>
    <w:p>
      <w:pPr>
        <w:numPr>
          <w:ilvl w:val="0"/>
          <w:numId w:val="1004"/>
        </w:numPr>
        <w:pStyle w:val="Compact"/>
      </w:pPr>
      <w:r>
        <w:t xml:space="preserve">Lahore University of Management Sciences (LUMS). (2022). *Water Loss in Karachi: A Socio-Technical Study*. LUMS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in Pakistan Karachi</dc:title>
  <dc:creator/>
  <dc:language>en</dc:language>
  <cp:keywords/>
  <dcterms:created xsi:type="dcterms:W3CDTF">2026-07-19T08:41:22Z</dcterms:created>
  <dcterms:modified xsi:type="dcterms:W3CDTF">2026-07-19T08:41:22Z</dcterms:modified>
</cp:coreProperties>
</file>

<file path=docProps/custom.xml><?xml version="1.0" encoding="utf-8"?>
<Properties xmlns="http://schemas.openxmlformats.org/officeDocument/2006/custom-properties" xmlns:vt="http://schemas.openxmlformats.org/officeDocument/2006/docPropsVTypes"/>
</file>