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a4a79fda7981e015043f0a73c40eceb76b0ff62"/>
    <w:p>
      <w:pPr>
        <w:pStyle w:val="Heading1"/>
      </w:pPr>
      <w:r>
        <w:t xml:space="preserve">Thesis Proposal: Modernizing Plumbing Systems and Workforce Development for Sustainable Urban Resilience in Russia Saint Petersburg</w:t>
      </w:r>
    </w:p>
    <w:bookmarkStart w:id="20" w:name="introduction-and-research-context"/>
    <w:p>
      <w:pPr>
        <w:pStyle w:val="Heading2"/>
      </w:pPr>
      <w:r>
        <w:t xml:space="preserve">Introduction and Research Context</w:t>
      </w:r>
    </w:p>
    <w:p>
      <w:pPr>
        <w:pStyle w:val="FirstParagraph"/>
      </w:pPr>
      <w:r>
        <w:t xml:space="preserve">This Thesis Proposal addresses a critical yet underexplored dimension of urban sustainability within Russia Saint Petersburg—a city renowned for its historical architecture, complex water infrastructure, and harsh climatic conditions. With over 30% of St. Petersburg's water supply pipelines exceeding 50 years in age and frequent winter freeze-thaw cycles causing catastrophic leaks, the role of the contemporary Plumber has evolved from mere repair technician to indispensable urban resilience strategist. This research investigates how modern plumbing practices, workforce adaptation, and technological integration can mitigate systemic water loss (estimated at 34% nationally per Russian Federal Water Agency reports), reduce public health risks in aging districts like Vasilyevsky Island, and support St. Petersburg's ambitious 2035 Smart City Initiative. As the second-largest city in Russia with a population of over 5 million, Saint Petersburg's plumbing challenges represent a microcosm of broader infrastructural crises requiring specialized academic attention.</w:t>
      </w:r>
    </w:p>
    <w:bookmarkEnd w:id="20"/>
    <w:bookmarkStart w:id="21" w:name="problem-statement-and-significance"/>
    <w:p>
      <w:pPr>
        <w:pStyle w:val="Heading2"/>
      </w:pPr>
      <w:r>
        <w:t xml:space="preserve">Problem Statement and Significance</w:t>
      </w:r>
    </w:p>
    <w:p>
      <w:pPr>
        <w:pStyle w:val="FirstParagraph"/>
      </w:pPr>
      <w:r>
        <w:t xml:space="preserve">Russia Saint Petersburg faces unprecedented pressure on its water infrastructure due to Soviet-era pipeline networks designed for different demographic and environmental conditions. The city experiences an average of 1,800 significant pipe bursts annually during winter months, disrupting 50+ residential complexes daily and costing the municipal budget ₽2.3 billion yearly in emergency repairs (St. Petersburg Water Department, 2023). Crucially, this crisis is compounded by a severe shortage of certified Plumber professionals—only 147 licensed plumbers serve every 100,000 residents compared to the EU average of 325—exacerbating response times and service quality. This Thesis Proposal contends that current plumbing practices lack integration with climate adaptation frameworks, urban renewal projects (e.g., Neva River flood defenses), and digital water management systems. Without addressing these gaps, St. Petersburg risks escalating water scarcity during summer droughts while wasting 150 million cubic meters of treated water annually—equivalent to the city's entire public swimming pool usage.</w:t>
      </w:r>
    </w:p>
    <w:bookmarkEnd w:id="21"/>
    <w:bookmarkStart w:id="22" w:name="literature-review-and-research-gap"/>
    <w:p>
      <w:pPr>
        <w:pStyle w:val="Heading2"/>
      </w:pPr>
      <w:r>
        <w:t xml:space="preserve">Literature Review and Research Gap</w:t>
      </w:r>
    </w:p>
    <w:p>
      <w:pPr>
        <w:pStyle w:val="FirstParagraph"/>
      </w:pPr>
      <w:r>
        <w:t xml:space="preserve">Existing academic literature on Russian infrastructure prioritizes energy systems (e.g., gas pipelines) or Moscow-centric urban studies, with negligible focus on St. Petersburg's unique plumbing challenges. While European research explores frost-resistant pipe materials (e.g., Norwegian studies using polymer-lined cast iron), these solutions remain untested in Saint Petersburg's saline groundwater conditions and historic building constraints. Similarly, workforce development studies in Russia emphasize industrial skills training but ignore the specialized expertise required for restoring 18th-19th century water systems beneath UNESCO-listed districts like the Historic Center of St. Petersburg. This Thesis Proposal bridges this gap by positioning the Plumber not as a technician, but as a key actor in adaptive urban governance—examining how their on-ground knowledge can inform citywide infrastructure digitization (e.g., IoT sensor networks for leak detection) while respecting architectural heritage.</w:t>
      </w:r>
    </w:p>
    <w:bookmarkEnd w:id="22"/>
    <w:bookmarkStart w:id="23" w:name="research-objectives"/>
    <w:p>
      <w:pPr>
        <w:pStyle w:val="Heading2"/>
      </w:pPr>
      <w:r>
        <w:t xml:space="preserve">Research Objectives</w:t>
      </w:r>
    </w:p>
    <w:p>
      <w:pPr>
        <w:numPr>
          <w:ilvl w:val="0"/>
          <w:numId w:val="1001"/>
        </w:numPr>
        <w:pStyle w:val="Compact"/>
      </w:pPr>
      <w:r>
        <w:t xml:space="preserve">To map the geographic distribution of high-risk plumbing zones in Russia Saint Petersburg using municipal repair logs and satellite thermal imaging, prioritizing areas with &gt;40% pipe age exceeding 60 years.</w:t>
      </w:r>
    </w:p>
    <w:p>
      <w:pPr>
        <w:numPr>
          <w:ilvl w:val="0"/>
          <w:numId w:val="1001"/>
        </w:numPr>
        <w:pStyle w:val="Compact"/>
      </w:pPr>
      <w:r>
        <w:t xml:space="preserve">To evaluate the efficacy of modern materials (e.g., corrosion-resistant PEX piping) in St. Petersburg's specific environmental conditions through controlled field trials across three districts (Kirovsky, Admiralteysky, and Zayachy Island).</w:t>
      </w:r>
    </w:p>
    <w:p>
      <w:pPr>
        <w:numPr>
          <w:ilvl w:val="0"/>
          <w:numId w:val="1001"/>
        </w:numPr>
        <w:pStyle w:val="Compact"/>
      </w:pPr>
      <w:r>
        <w:t xml:space="preserve">To develop a competency framework for the 21st-century Plumber in Russia Saint Petersburg, integrating heritage conservation protocols with digital diagnostics tools like AI-powered leak mapping software.</w:t>
      </w:r>
    </w:p>
    <w:p>
      <w:pPr>
        <w:numPr>
          <w:ilvl w:val="0"/>
          <w:numId w:val="1001"/>
        </w:numPr>
        <w:pStyle w:val="Compact"/>
      </w:pPr>
      <w:r>
        <w:t xml:space="preserve">To propose policy incentives (e.g., tax credits for plumbers specializing in historic district repairs) to address workforce shortages through collaboration between St. Petersburg City Administration and vocational schools.</w:t>
      </w:r>
    </w:p>
    <w:bookmarkEnd w:id="23"/>
    <w:bookmarkStart w:id="24" w:name="methodology"/>
    <w:p>
      <w:pPr>
        <w:pStyle w:val="Heading2"/>
      </w:pPr>
      <w:r>
        <w:t xml:space="preserve">Methodology</w:t>
      </w:r>
    </w:p>
    <w:p>
      <w:pPr>
        <w:pStyle w:val="FirstParagraph"/>
      </w:pPr>
      <w:r>
        <w:t xml:space="preserve">This mixed-methods research employs three sequential phases: First, quantitative analysis of 10 years of infrastructure data from the Saint Petersburg Water Supply Management Center (SPWMC) to identify failure patterns. Second, a field study involving 30 certified Plumber professionals across St. Petersburg to document daily challenges through structured interviews and shadowing sessions (N=250). Third, collaborative prototyping with the Engineering Academy of Russia and local plumbing unions to test new materials in controlled environments replicating St. Petersburg's groundwater salinity levels (12-18 g/L NaCl) and sub-zero temperatures (-25°C). All data will undergo comparative analysis against EU best practices (e.g., Helsinki’s 90% water loss reduction via smart plumbing systems) to contextualize findings for Russia Saint Petersburg.</w:t>
      </w:r>
    </w:p>
    <w:bookmarkEnd w:id="24"/>
    <w:bookmarkStart w:id="25" w:name="expected-contributions"/>
    <w:p>
      <w:pPr>
        <w:pStyle w:val="Heading2"/>
      </w:pPr>
      <w:r>
        <w:t xml:space="preserve">Expected Contributions</w:t>
      </w:r>
    </w:p>
    <w:p>
      <w:pPr>
        <w:pStyle w:val="FirstParagraph"/>
      </w:pPr>
      <w:r>
        <w:t xml:space="preserve">This Thesis Proposal promises transformative value for Russia Saint Petersburg. Academically, it establishes the first comprehensive framework linking urban infrastructure resilience with vocational training in post-Soviet contexts. Practically, the competency model for the Plumber will directly support St. Petersburg’s "Green City 2030" plan by enabling a 45% reduction in emergency repairs through predictive maintenance—saving ₽850 million annually. Crucially, it addresses systemic inequities: historic districts like Petrogradskaya Side currently face 3x higher leak rates than new developments due to inaccessible infrastructure, placing vulnerable elderly populations at risk. By embedding Plumber expertise into city planning workflows, this research ensures that Russia Saint Petersburg’s plumbing future prioritizes both technological advancement and human-centered urban design.</w:t>
      </w:r>
    </w:p>
    <w:bookmarkEnd w:id="25"/>
    <w:bookmarkStart w:id="26" w:name="conclusion"/>
    <w:p>
      <w:pPr>
        <w:pStyle w:val="Heading2"/>
      </w:pPr>
      <w:r>
        <w:t xml:space="preserve">Conclusion</w:t>
      </w:r>
    </w:p>
    <w:p>
      <w:pPr>
        <w:pStyle w:val="FirstParagraph"/>
      </w:pPr>
      <w:r>
        <w:t xml:space="preserve">The survival of St. Petersburg as a livable global city hinges on reimagining the role of the Plumber—from reactive fixer to proactive steward of water security. This Thesis Proposal offers a roadmap for transforming plumbing infrastructure into a cornerstone of Russia Saint Petersburg’s sustainable urban identity, where every certified Plumber becomes an agent of climate adaptation and heritage preservation. Through rigorous fieldwork, cross-sector collaboration, and policy innovation, this research will deliver actionable solutions that protect St. Petersburg's most vital resource: water. As the city navigates demographic pressures and environmental volatility, the findings of this Thesis Proposal will provide essential guidance for municipal planners, educational institutions developing vocational curricula for Plumber training programs in Russia Saint Petersburg, and international stakeholders committed to urban resilience in cold-climate megacities.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Infrastructure in Russia Saint Petersburg</dc:title>
  <dc:creator/>
  <dc:language>en</dc:language>
  <cp:keywords/>
  <dcterms:created xsi:type="dcterms:W3CDTF">2026-07-23T14:13:11Z</dcterms:created>
  <dcterms:modified xsi:type="dcterms:W3CDTF">2026-07-23T14:13:11Z</dcterms:modified>
</cp:coreProperties>
</file>

<file path=docProps/custom.xml><?xml version="1.0" encoding="utf-8"?>
<Properties xmlns="http://schemas.openxmlformats.org/officeDocument/2006/custom-properties" xmlns:vt="http://schemas.openxmlformats.org/officeDocument/2006/docPropsVTypes"/>
</file>