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8" w:name="X9badc86d65987d098900b77f68b40c64bc96491"/>
    <w:p>
      <w:pPr>
        <w:pStyle w:val="Heading1"/>
      </w:pPr>
      <w:r>
        <w:t xml:space="preserve">Thesis Proposal: The Evolving Role of a Professional Plumber in Singapore Singapore</w:t>
      </w:r>
    </w:p>
    <w:bookmarkStart w:id="20" w:name="introduction"/>
    <w:p>
      <w:pPr>
        <w:pStyle w:val="Heading2"/>
      </w:pPr>
      <w:r>
        <w:t xml:space="preserve">Introduction</w:t>
      </w:r>
    </w:p>
    <w:p>
      <w:pPr>
        <w:pStyle w:val="FirstParagraph"/>
      </w:pPr>
      <w:r>
        <w:t xml:space="preserve">This Thesis Proposal investigates the critical yet under-researched professional landscape of a licensed Plumber within the unique urban ecosystem of Singapore Singapore. As Southeast Asia's most densely populated city-state, Singapore faces unprecedented challenges in water infrastructure management, driven by climate change, aging systems, and rapid urbanization. The role of a Plumber has transcended basic pipe repair to become a cornerstone of public health and sustainable development in this micro-nation. This research addresses the urgent need to understand how the professional identity, technical competencies, and regulatory framework for a Plumber must evolve to meet Singapore's 2050 Water Resilience Vision. With Singapore's population exceeding 5.7 million in a land area of just 728 square kilometers, the efficiency and professionalism of every Plumber directly impact national water security.</w:t>
      </w:r>
    </w:p>
    <w:bookmarkEnd w:id="20"/>
    <w:bookmarkStart w:id="21" w:name="literature-review"/>
    <w:p>
      <w:pPr>
        <w:pStyle w:val="Heading2"/>
      </w:pPr>
      <w:r>
        <w:t xml:space="preserve">Literature Review</w:t>
      </w:r>
    </w:p>
    <w:p>
      <w:pPr>
        <w:pStyle w:val="FirstParagraph"/>
      </w:pPr>
      <w:r>
        <w:t xml:space="preserve">Existing literature on Singapore's water management predominantly focuses on macro-level policies like NEWater and ABC Waters programs, overlooking the ground-level workforce. Studies by the Public Utilities Board (PUB) acknowledge skill shortages but lack granular analysis of Plumber-specific challenges. International research (e.g., OECD 2021) emphasizes plumbing as a "hidden infrastructure profession," yet fails to contextualize this within Singapore's unique governance model where PUB regulates all water services under the Water Conservation Act 2019. Crucially, no academic work examines how Singapore's certification system—mandating the Plumbing &amp; Drainage (P&amp;D) License under the Building and Construction Authority (BCA)—shapes a Plumber's daily practice versus actual field demands. This gap is critical because Singapore Singapore operates under a "whole-of-government" approach where every Plumber serves as an extension of national policy implementation.</w:t>
      </w:r>
    </w:p>
    <w:bookmarkEnd w:id="21"/>
    <w:bookmarkStart w:id="22" w:name="research-objectives"/>
    <w:p>
      <w:pPr>
        <w:pStyle w:val="Heading2"/>
      </w:pPr>
      <w:r>
        <w:t xml:space="preserve">Research Objectives</w:t>
      </w:r>
    </w:p>
    <w:p>
      <w:pPr>
        <w:pStyle w:val="FirstParagraph"/>
      </w:pPr>
      <w:r>
        <w:t xml:space="preserve">This Thesis Proposal establishes three primary objectives to comprehensively analyze the contemporary Plumber in Singapore:</w:t>
      </w:r>
    </w:p>
    <w:p>
      <w:pPr>
        <w:numPr>
          <w:ilvl w:val="0"/>
          <w:numId w:val="1001"/>
        </w:numPr>
        <w:pStyle w:val="Compact"/>
      </w:pPr>
      <w:r>
        <w:t xml:space="preserve">To map the evolving technical competencies required of a modern Plumber across Singapore's public housing (HDB) estates, commercial hubs, and industrial zones.</w:t>
      </w:r>
    </w:p>
    <w:p>
      <w:pPr>
        <w:numPr>
          <w:ilvl w:val="0"/>
          <w:numId w:val="1001"/>
        </w:numPr>
        <w:pStyle w:val="Compact"/>
      </w:pPr>
      <w:r>
        <w:t xml:space="preserve">To assess regulatory barriers faced by a Plumber when implementing PUB’s Water Efficiency Management Plan (WEMP) standards in existing infrastructure.</w:t>
      </w:r>
    </w:p>
    <w:p>
      <w:pPr>
        <w:numPr>
          <w:ilvl w:val="0"/>
          <w:numId w:val="1001"/>
        </w:numPr>
        <w:pStyle w:val="Compact"/>
      </w:pPr>
      <w:r>
        <w:t xml:space="preserve">To develop a competency framework that aligns with Singapore’s Smart Nation initiative and future climate resilience needs for the Plumber profession.</w:t>
      </w:r>
    </w:p>
    <w:bookmarkEnd w:id="22"/>
    <w:bookmarkStart w:id="23" w:name="research-questions"/>
    <w:p>
      <w:pPr>
        <w:pStyle w:val="Heading2"/>
      </w:pPr>
      <w:r>
        <w:t xml:space="preserve">Research Questions</w:t>
      </w:r>
    </w:p>
    <w:p>
      <w:pPr>
        <w:pStyle w:val="FirstParagraph"/>
      </w:pPr>
      <w:r>
        <w:t xml:space="preserve">The study will address these specific questions:</w:t>
      </w:r>
    </w:p>
    <w:p>
      <w:pPr>
        <w:numPr>
          <w:ilvl w:val="0"/>
          <w:numId w:val="1002"/>
        </w:numPr>
        <w:pStyle w:val="Compact"/>
      </w:pPr>
      <w:r>
        <w:t xml:space="preserve">How does the current certification process for a Plumber in Singapore Singapore fail to prepare professionals for emerging challenges like greywater recycling systems and IoT-enabled pipe monitoring?</w:t>
      </w:r>
    </w:p>
    <w:p>
      <w:pPr>
        <w:numPr>
          <w:ilvl w:val="0"/>
          <w:numId w:val="1002"/>
        </w:numPr>
        <w:pStyle w:val="Compact"/>
      </w:pPr>
      <w:r>
        <w:t xml:space="preserve">To what extent do socioeconomic factors (e.g., aging workforce, foreign labor dependency) impact the quality of services delivered by a Plumber across different precincts of Singapore?</w:t>
      </w:r>
    </w:p>
    <w:p>
      <w:pPr>
        <w:numPr>
          <w:ilvl w:val="0"/>
          <w:numId w:val="1002"/>
        </w:numPr>
        <w:pStyle w:val="Compact"/>
      </w:pPr>
      <w:r>
        <w:t xml:space="preserve">What policy interventions would most effectively future-proof the role of a Plumber to support Singapore’s goal of achieving "2030 Water Conservation" targets?</w:t>
      </w:r>
    </w:p>
    <w:bookmarkEnd w:id="23"/>
    <w:bookmarkStart w:id="24" w:name="methodology"/>
    <w:p>
      <w:pPr>
        <w:pStyle w:val="Heading2"/>
      </w:pPr>
      <w:r>
        <w:t xml:space="preserve">Methodology</w:t>
      </w:r>
    </w:p>
    <w:p>
      <w:pPr>
        <w:pStyle w:val="FirstParagraph"/>
      </w:pPr>
      <w:r>
        <w:t xml:space="preserve">This qualitative-quantitative mixed-methods research employs a three-pronged approach tailored for Singapore's context:</w:t>
      </w:r>
    </w:p>
    <w:p>
      <w:pPr>
        <w:numPr>
          <w:ilvl w:val="0"/>
          <w:numId w:val="1003"/>
        </w:numPr>
        <w:pStyle w:val="Compact"/>
      </w:pPr>
      <w:r>
        <w:rPr>
          <w:bCs/>
          <w:b/>
        </w:rPr>
        <w:t xml:space="preserve">Structured Surveys (N=150):</w:t>
      </w:r>
      <w:r>
        <w:t xml:space="preserve"> </w:t>
      </w:r>
      <w:r>
        <w:t xml:space="preserve">Distributed to licensed Plumbers registered with BCA across all 55 planning areas of Singapore Singapore, measuring skill gaps and regulatory friction points.</w:t>
      </w:r>
    </w:p>
    <w:p>
      <w:pPr>
        <w:numPr>
          <w:ilvl w:val="0"/>
          <w:numId w:val="1003"/>
        </w:numPr>
        <w:pStyle w:val="Compact"/>
      </w:pPr>
      <w:r>
        <w:rPr>
          <w:bCs/>
          <w:b/>
        </w:rPr>
        <w:t xml:space="preserve">Focus Group Discussions:</w:t>
      </w:r>
      <w:r>
        <w:t xml:space="preserve"> </w:t>
      </w:r>
      <w:r>
        <w:t xml:space="preserve">Conducted with PUB technicians, HDB maintenance officers, and Plumber union representatives to contextualize field experiences.</w:t>
      </w:r>
    </w:p>
    <w:p>
      <w:pPr>
        <w:numPr>
          <w:ilvl w:val="0"/>
          <w:numId w:val="1003"/>
        </w:numPr>
        <w:pStyle w:val="Compact"/>
      </w:pPr>
      <w:r>
        <w:rPr>
          <w:bCs/>
          <w:b/>
        </w:rPr>
        <w:t xml:space="preserve">Case Study Analysis:</w:t>
      </w:r>
      <w:r>
        <w:t xml:space="preserve"> </w:t>
      </w:r>
      <w:r>
        <w:t xml:space="preserve">Deep-dive into two contrasting precincts—Marina Bay (high-tech infrastructure) and Tampines (aging housing)—to compare Plumber workloads and innovation adoption.</w:t>
      </w:r>
    </w:p>
    <w:p>
      <w:pPr>
        <w:pStyle w:val="FirstParagraph"/>
      </w:pPr>
      <w:r>
        <w:t xml:space="preserve">Data collection will comply with Singapore’s Personal Data Protection Act 2012, with anonymization of all practitioner responses. Statistical analysis will use SPSS for survey data, while thematic coding will process qualitative insights through NVivo software. This methodology ensures the Thesis Proposal delivers actionable insights specific to Singapore Singapore's unique regulatory and environmental constraints.</w:t>
      </w:r>
    </w:p>
    <w:bookmarkEnd w:id="24"/>
    <w:bookmarkStart w:id="25" w:name="expected-outcomes-significance"/>
    <w:p>
      <w:pPr>
        <w:pStyle w:val="Heading2"/>
      </w:pPr>
      <w:r>
        <w:t xml:space="preserve">Expected Outcomes &amp; Significance</w:t>
      </w:r>
    </w:p>
    <w:p>
      <w:pPr>
        <w:pStyle w:val="FirstParagraph"/>
      </w:pPr>
      <w:r>
        <w:t xml:space="preserve">This research anticipates three transformative outcomes:</w:t>
      </w:r>
    </w:p>
    <w:p>
      <w:pPr>
        <w:numPr>
          <w:ilvl w:val="0"/>
          <w:numId w:val="1004"/>
        </w:numPr>
        <w:pStyle w:val="Compact"/>
      </w:pPr>
      <w:r>
        <w:t xml:space="preserve">A validated competency matrix identifying 7 critical skill domains beyond traditional plumbing—e.g., "Smart Sensor Diagnostics" and "Climate-Adaptive Pipe Material Knowledge"—required for the Singapore Plumber by 2030.</w:t>
      </w:r>
    </w:p>
    <w:p>
      <w:pPr>
        <w:numPr>
          <w:ilvl w:val="0"/>
          <w:numId w:val="1004"/>
        </w:numPr>
        <w:pStyle w:val="Compact"/>
      </w:pPr>
      <w:r>
        <w:t xml:space="preserve">Policy briefs addressing regulatory inefficiencies, such as streamlining PUB’s approval process for innovative solutions (e.g., AI-driven leak detection) that currently delay a Plumber's implementation by 3-6 months.</w:t>
      </w:r>
    </w:p>
    <w:p>
      <w:pPr>
        <w:numPr>
          <w:ilvl w:val="0"/>
          <w:numId w:val="1004"/>
        </w:numPr>
        <w:pStyle w:val="Compact"/>
      </w:pPr>
      <w:r>
        <w:t xml:space="preserve">A framework for vocational training institutions like the Singapore Institute of Technology to integrate climate-resilient modules into their Plumbing diploma programs, directly supporting Singapore Singapore’s SkillsFuture initiative.</w:t>
      </w:r>
    </w:p>
    <w:p>
      <w:pPr>
        <w:pStyle w:val="FirstParagraph"/>
      </w:pPr>
      <w:r>
        <w:t xml:space="preserve">The significance extends beyond academia: A more capable Plumber network could reduce water leakage rates (currently 5% in HDB estates) by 1.5-2%, saving $18 million annually for PUB. More importantly, this Thesis Proposal positions the Plumber as a vital agent of Singapore's national security—a role previously undervalued in urban resilience discourse. With climate projections indicating 30% more intense rainfall by 2050, the professional acumen of a Plumber in Singapore Singapore will determine whether flood mitigation systems function during extreme weather.</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Singapore Singapore Focus Area</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PUB archives, BCA guidelines, international benchmarking (Japan/Germany)</w:t>
            </w:r>
          </w:p>
        </w:tc>
      </w:tr>
      <w:tr>
        <w:tc>
          <w:tcPr/>
          <w:p>
            <w:pPr>
              <w:pStyle w:val="Compact"/>
              <w:jc w:val="left"/>
            </w:pPr>
            <w:r>
              <w:t xml:space="preserve">Data Collection: Surveys &amp; FGDS</w:t>
            </w:r>
          </w:p>
        </w:tc>
        <w:tc>
          <w:tcPr/>
          <w:p>
            <w:pPr>
              <w:pStyle w:val="Compact"/>
              <w:jc w:val="left"/>
            </w:pPr>
            <w:r>
              <w:t xml:space="preserve">Months 4-7</w:t>
            </w:r>
          </w:p>
        </w:tc>
        <w:tc>
          <w:tcPr/>
          <w:p>
            <w:pPr>
              <w:pStyle w:val="Compact"/>
              <w:jc w:val="left"/>
            </w:pPr>
            <w:r>
              <w:t xml:space="preserve">Nationwide coverage across all 5 regions of Singapore Singapore</w:t>
            </w:r>
          </w:p>
        </w:tc>
      </w:tr>
      <w:tr>
        <w:tc>
          <w:tcPr/>
          <w:p>
            <w:pPr>
              <w:pStyle w:val="Compact"/>
              <w:jc w:val="left"/>
            </w:pPr>
            <w:r>
              <w:t xml:space="preserve">Analysis &amp; Framework Development</w:t>
            </w:r>
          </w:p>
        </w:tc>
        <w:tc>
          <w:tcPr/>
          <w:p>
            <w:pPr>
              <w:pStyle w:val="Compact"/>
              <w:jc w:val="left"/>
            </w:pPr>
            <w:r>
              <w:t xml:space="preserve">Months 8-10</w:t>
            </w:r>
          </w:p>
        </w:tc>
        <w:tc>
          <w:tcPr/>
          <w:p>
            <w:pPr>
              <w:pStyle w:val="Compact"/>
              <w:jc w:val="left"/>
            </w:pPr>
            <w:r>
              <w:t xml:space="preserve">PUB stakeholder validation workshops in Singapore Singapore</w:t>
            </w:r>
          </w:p>
        </w:tc>
      </w:tr>
      <w:tr>
        <w:tc>
          <w:tcPr/>
          <w:p>
            <w:pPr>
              <w:pStyle w:val="Compact"/>
              <w:jc w:val="left"/>
            </w:pPr>
            <w:r>
              <w:t xml:space="preserve">Dissertation Writing &amp; Policy Submission</w:t>
            </w:r>
          </w:p>
        </w:tc>
        <w:tc>
          <w:tcPr/>
          <w:p>
            <w:pPr>
              <w:pStyle w:val="Compact"/>
              <w:jc w:val="left"/>
            </w:pPr>
            <w:r>
              <w:t xml:space="preserve">Months 11-12</w:t>
            </w:r>
          </w:p>
        </w:tc>
        <w:tc>
          <w:tcPr/>
          <w:p>
            <w:pPr>
              <w:pStyle w:val="Compact"/>
              <w:jc w:val="left"/>
            </w:pPr>
            <w:r>
              <w:t xml:space="preserve">National Water Conservation Summit participation (Singapore)</w:t>
            </w:r>
          </w:p>
        </w:tc>
      </w:tr>
    </w:tbl>
    <w:bookmarkEnd w:id="26"/>
    <w:bookmarkStart w:id="27" w:name="conclusion"/>
    <w:p>
      <w:pPr>
        <w:pStyle w:val="Heading2"/>
      </w:pPr>
      <w:r>
        <w:t xml:space="preserve">Conclusion</w:t>
      </w:r>
    </w:p>
    <w:p>
      <w:pPr>
        <w:pStyle w:val="FirstParagraph"/>
      </w:pPr>
      <w:r>
        <w:t xml:space="preserve">This Thesis Proposal transcends conventional plumbing studies by centering the Plumber as a pivotal actor in Singapore's national narrative. In a city-state where every drop of water is meticulously managed, the professionalism of a Plumber directly influences public trust and infrastructural sustainability. The research will deliver evidence-based recommendations to elevate the Plumber from "service technician" to "water security steward"—a transformation essential for Singapore Singapore’s survival as a climate-vulnerable urban nation. By rigorously analyzing how regulatory structures, technological shifts, and demographic pressures converge on the Plumber's daily work, this Thesis Proposal will establish a new paradigm for professional development in critical infrastructure roles across Southeast Asia. The findings promise not only to optimize water management but also to inspire similar workforce studies for other Singapore Singapore government-regulated professions.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Professional Plumber in Singapore Singapore</dc:title>
  <dc:creator/>
  <dc:language>en</dc:language>
  <cp:keywords/>
  <dcterms:created xsi:type="dcterms:W3CDTF">2026-07-21T06:42:38Z</dcterms:created>
  <dcterms:modified xsi:type="dcterms:W3CDTF">2026-07-21T06:42:38Z</dcterms:modified>
</cp:coreProperties>
</file>

<file path=docProps/custom.xml><?xml version="1.0" encoding="utf-8"?>
<Properties xmlns="http://schemas.openxmlformats.org/officeDocument/2006/custom-properties" xmlns:vt="http://schemas.openxmlformats.org/officeDocument/2006/docPropsVTypes"/>
</file>