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Plumbing</w:t>
      </w:r>
      <w:r>
        <w:t xml:space="preserve"> </w:t>
      </w:r>
      <w:r>
        <w:t xml:space="preserve">Infrastructure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79a536f878ec3d723af0018262f3caf435af085"/>
    <w:p>
      <w:pPr>
        <w:pStyle w:val="Heading1"/>
      </w:pPr>
      <w:r>
        <w:t xml:space="preserve">Thesis Proposal: Enhancing Plumbing Services and Water Sustainability in South Africa Cape Town</w:t>
      </w:r>
    </w:p>
    <w:bookmarkStart w:id="20" w:name="introduction"/>
    <w:p>
      <w:pPr>
        <w:pStyle w:val="Heading2"/>
      </w:pPr>
      <w:r>
        <w:t xml:space="preserve">1. Introduction</w:t>
      </w:r>
    </w:p>
    <w:p>
      <w:pPr>
        <w:pStyle w:val="FirstParagraph"/>
      </w:pPr>
      <w:r>
        <w:t xml:space="preserve">The critical role of a competent</w:t>
      </w:r>
      <w:r>
        <w:t xml:space="preserve"> </w:t>
      </w:r>
      <w:r>
        <w:rPr>
          <w:bCs/>
          <w:b/>
        </w:rPr>
        <w:t xml:space="preserve">Plumber</w:t>
      </w:r>
      <w:r>
        <w:t xml:space="preserve"> </w:t>
      </w:r>
      <w:r>
        <w:t xml:space="preserve">in urban infrastructure cannot be overstated, particularly in water-scarce regions like South Africa Cape Town. As Cape Town navigates recurrent droughts and aging municipal systems, the demand for skilled plumbing services has intensified dramatically. This Thesis Proposal addresses a pressing gap: the lack of comprehensive research on how plumbing professionals can be strategically empowered to combat water wastage and ensure sustainable service delivery in South Africa's second-most populous city. With Cape Town's population exceeding 4 million and infrastructure challenges compounded by climate volatility, this study positions the</w:t>
      </w:r>
      <w:r>
        <w:t xml:space="preserve"> </w:t>
      </w:r>
      <w:r>
        <w:rPr>
          <w:bCs/>
          <w:b/>
        </w:rPr>
        <w:t xml:space="preserve">Plumber</w:t>
      </w:r>
      <w:r>
        <w:t xml:space="preserve"> </w:t>
      </w:r>
      <w:r>
        <w:t xml:space="preserve">as a frontline agent in municipal resilience.</w:t>
      </w:r>
    </w:p>
    <w:bookmarkEnd w:id="20"/>
    <w:bookmarkStart w:id="21" w:name="problem-statement"/>
    <w:p>
      <w:pPr>
        <w:pStyle w:val="Heading2"/>
      </w:pPr>
      <w:r>
        <w:t xml:space="preserve">2. Problem Statement</w:t>
      </w:r>
    </w:p>
    <w:p>
      <w:pPr>
        <w:pStyle w:val="FirstParagraph"/>
      </w:pPr>
      <w:r>
        <w:t xml:space="preserve">South Africa Cape Town faces a dual crisis: severe water constraints (evidenced by the 2018 "Day Zero" drought) and an acute shortage of certified plumbing professionals. Current infrastructure data reveals 30% of municipal pipes are over 50 years old, resulting in an estimated 35% water loss through leaks (City of Cape Town Water Department, 2022). Crucially, there is no systematic analysis of how the</w:t>
      </w:r>
      <w:r>
        <w:t xml:space="preserve"> </w:t>
      </w:r>
      <w:r>
        <w:rPr>
          <w:bCs/>
          <w:b/>
        </w:rPr>
        <w:t xml:space="preserve">Plumber</w:t>
      </w:r>
      <w:r>
        <w:t xml:space="preserve">’s role intersects with these systemic failures. Informal plumbing practices—driven by workforce shortages and inadequate training—often exacerbate leaks and non-compliance with water conservation regulations. This gap perpetuates inefficiency, increasing costs for residents (up to 25% higher water bills in affected areas) and straining municipal budgets. Without targeted intervention, Cape Town’s water security remains precarious.</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rPr>
          <w:bCs/>
          <w:b/>
        </w:rPr>
        <w:t xml:space="preserve">Assess</w:t>
      </w:r>
      <w:r>
        <w:t xml:space="preserve"> </w:t>
      </w:r>
      <w:r>
        <w:t xml:space="preserve">the current capacity and challenges of plumbers across South Africa Cape Town, including skills gaps, regulatory barriers, and access to sustainable materials.</w:t>
      </w:r>
    </w:p>
    <w:p>
      <w:pPr>
        <w:numPr>
          <w:ilvl w:val="0"/>
          <w:numId w:val="1001"/>
        </w:numPr>
        <w:pStyle w:val="Compact"/>
      </w:pPr>
      <w:r>
        <w:rPr>
          <w:bCs/>
          <w:b/>
        </w:rPr>
        <w:t xml:space="preserve">Analyze</w:t>
      </w:r>
      <w:r>
        <w:t xml:space="preserve"> </w:t>
      </w:r>
      <w:r>
        <w:t xml:space="preserve">the correlation between plumbing service quality (e.g., leak detection speed, water-efficient installations) and municipal water loss metrics in 5 distinct Cape Town districts.</w:t>
      </w:r>
    </w:p>
    <w:p>
      <w:pPr>
        <w:numPr>
          <w:ilvl w:val="0"/>
          <w:numId w:val="1001"/>
        </w:numPr>
        <w:pStyle w:val="Compact"/>
      </w:pPr>
      <w:r>
        <w:rPr>
          <w:bCs/>
          <w:b/>
        </w:rPr>
        <w:t xml:space="preserve">Develop</w:t>
      </w:r>
      <w:r>
        <w:t xml:space="preserve"> </w:t>
      </w:r>
      <w:r>
        <w:t xml:space="preserve">a scalable framework for professional development and infrastructure integration specifically designed for plumbers operating in South Africa Cape Town’s unique socio-climatic context.</w:t>
      </w:r>
    </w:p>
    <w:bookmarkEnd w:id="22"/>
    <w:bookmarkStart w:id="23" w:name="Xa6561beb2d2e7c3098c663870c4f18cc7b27c54"/>
    <w:p>
      <w:pPr>
        <w:pStyle w:val="Heading2"/>
      </w:pPr>
      <w:r>
        <w:t xml:space="preserve">4. Literature Review: Contextualizing the Plumber in Cape Town</w:t>
      </w:r>
    </w:p>
    <w:p>
      <w:pPr>
        <w:pStyle w:val="FirstParagraph"/>
      </w:pPr>
      <w:r>
        <w:t xml:space="preserve">Existing research on African urban water management often overlooks the</w:t>
      </w:r>
      <w:r>
        <w:t xml:space="preserve"> </w:t>
      </w:r>
      <w:r>
        <w:rPr>
          <w:bCs/>
          <w:b/>
        </w:rPr>
        <w:t xml:space="preserve">Plumber</w:t>
      </w:r>
      <w:r>
        <w:t xml:space="preserve">. While studies by the Water Research Commission (WRC) focus on pipe infrastructure, they neglect human capital—especially in South Africa Cape Town. For instance, a 2021 WRC report noted that 68% of municipal water losses stem from distribution network failures but provided no analysis of plumbing technicians’ role. Similarly, academic work on "green plumbers" (e.g., Mhlongo &amp; Nkosi, 2020) centers on theoretical models, not field realities in Cape Town’s informal settlements or affluent suburbs. This research fills that void by positioning the</w:t>
      </w:r>
      <w:r>
        <w:t xml:space="preserve"> </w:t>
      </w:r>
      <w:r>
        <w:rPr>
          <w:bCs/>
          <w:b/>
        </w:rPr>
        <w:t xml:space="preserve">Plumber</w:t>
      </w:r>
      <w:r>
        <w:t xml:space="preserve"> </w:t>
      </w:r>
      <w:r>
        <w:t xml:space="preserve">as a dynamic actor within Cape Town’s water ecosystem—not merely a technician but a key agent of conservation.</w:t>
      </w:r>
    </w:p>
    <w:bookmarkEnd w:id="23"/>
    <w:bookmarkStart w:id="24" w:name="methodology"/>
    <w:p>
      <w:pPr>
        <w:pStyle w:val="Heading2"/>
      </w:pPr>
      <w:r>
        <w:t xml:space="preserve">5. Methodology</w:t>
      </w:r>
    </w:p>
    <w:p>
      <w:pPr>
        <w:pStyle w:val="FirstParagraph"/>
      </w:pPr>
      <w:r>
        <w:t xml:space="preserve">This study employs mixed methods to ensure actionable insights for South Africa Cape Town:</w:t>
      </w:r>
    </w:p>
    <w:p>
      <w:pPr>
        <w:numPr>
          <w:ilvl w:val="0"/>
          <w:numId w:val="1002"/>
        </w:numPr>
        <w:pStyle w:val="Compact"/>
      </w:pPr>
      <w:r>
        <w:rPr>
          <w:bCs/>
          <w:b/>
        </w:rPr>
        <w:t xml:space="preserve">Quantitative Phase:</w:t>
      </w:r>
      <w:r>
        <w:t xml:space="preserve"> </w:t>
      </w:r>
      <w:r>
        <w:t xml:space="preserve">Survey 300 licensed plumbers across 10 Cape Town municipalities, tracking metrics like average repair time, use of water-saving fixtures (e.g., low-flow taps), and compliance with City of Cape Town’s Water Conservation Bylaws. Cross-referenced with municipal water loss data.</w:t>
      </w:r>
    </w:p>
    <w:p>
      <w:pPr>
        <w:numPr>
          <w:ilvl w:val="0"/>
          <w:numId w:val="1002"/>
        </w:numPr>
        <w:pStyle w:val="Compact"/>
      </w:pPr>
      <w:r>
        <w:rPr>
          <w:bCs/>
          <w:b/>
        </w:rPr>
        <w:t xml:space="preserve">Qualitative Phase:</w:t>
      </w:r>
      <w:r>
        <w:t xml:space="preserve"> </w:t>
      </w:r>
      <w:r>
        <w:t xml:space="preserve">Conduct focus groups with 30 plumbers from diverse backgrounds (formal sector, informal market, and community-based NGOs) to explore barriers like training access and equipment costs. Supplemental interviews with City of Cape Town Water Department managers.</w:t>
      </w:r>
    </w:p>
    <w:p>
      <w:pPr>
        <w:numPr>
          <w:ilvl w:val="0"/>
          <w:numId w:val="1002"/>
        </w:numPr>
        <w:pStyle w:val="Compact"/>
      </w:pPr>
      <w:r>
        <w:rPr>
          <w:bCs/>
          <w:b/>
        </w:rPr>
        <w:t xml:space="preserve">CASE STUDY:</w:t>
      </w:r>
      <w:r>
        <w:t xml:space="preserve"> </w:t>
      </w:r>
      <w:r>
        <w:t xml:space="preserve">Analyze two contrasting neighborhoods: Bellville (high-income, advanced infrastructure) and Khayelitsha (low-income, high leak rates) to test contextual adaptability of plumbing solutions.</w:t>
      </w:r>
    </w:p>
    <w:p>
      <w:pPr>
        <w:pStyle w:val="FirstParagraph"/>
      </w:pPr>
      <w:r>
        <w:t xml:space="preserve">Sampling prioritizes geographic and economic diversity to reflect Cape Town’s socio-spatial realities. Ethical approval will be sought through the University of Cape Town’s Research Ethics Committee, with all data anonymized per South African Protection of Personal Information Act (POPIA).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"Cape Town Plumbing Competency Index" rating plumbers on water efficiency metrics, enabling municipalities to incentivize high-performing professionals.</w:t>
      </w:r>
    </w:p>
    <w:p>
      <w:pPr>
        <w:numPr>
          <w:ilvl w:val="0"/>
          <w:numId w:val="1003"/>
        </w:numPr>
        <w:pStyle w:val="Compact"/>
      </w:pPr>
      <w:r>
        <w:t xml:space="preserve">Policy briefs for the City of Cape Town proposing targeted subsidies for water-saving tools (e.g., pressure-reducing valves) and streamlined certification for informal plumbers under the National Plumbing Regulations.</w:t>
      </w:r>
    </w:p>
    <w:p>
      <w:pPr>
        <w:numPr>
          <w:ilvl w:val="0"/>
          <w:numId w:val="1003"/>
        </w:numPr>
        <w:pStyle w:val="Compact"/>
      </w:pPr>
      <w:r>
        <w:t xml:space="preserve">A training curriculum co-developed with Skills Development Levies (SDL) bodies, emphasizing drought-resilient practices like greywater system installation—a critical need in South Africa Cape Town’s climate context.</w:t>
      </w:r>
    </w:p>
    <w:p>
      <w:pPr>
        <w:pStyle w:val="FirstParagraph"/>
      </w:pPr>
      <w:r>
        <w:t xml:space="preserve">The significance extends beyond academia: By integrating the</w:t>
      </w:r>
      <w:r>
        <w:t xml:space="preserve"> </w:t>
      </w:r>
      <w:r>
        <w:rPr>
          <w:bCs/>
          <w:b/>
        </w:rPr>
        <w:t xml:space="preserve">Plumber</w:t>
      </w:r>
      <w:r>
        <w:t xml:space="preserve"> </w:t>
      </w:r>
      <w:r>
        <w:t xml:space="preserve">into Cape Town’s water security strategy, this research could reduce municipal water loss by 15–20% within five years. For residents, it means lower bills and reliable service; for the city, it represents a cost-effective path to achieving its Climate Action Plan goals (e.g., 30% reduction in per capita water use by 2035).</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Cape Town Plumbing Landscape Report (Draft)</w:t>
            </w:r>
          </w:p>
        </w:tc>
      </w:tr>
      <w:tr>
        <w:tc>
          <w:tcPr/>
          <w:p>
            <w:pPr>
              <w:pStyle w:val="Compact"/>
              <w:jc w:val="left"/>
            </w:pPr>
            <w:r>
              <w:t xml:space="preserve">Data Collection: Surveys, Interviews, Case Studies</w:t>
            </w:r>
          </w:p>
        </w:tc>
        <w:tc>
          <w:tcPr/>
          <w:p>
            <w:pPr>
              <w:pStyle w:val="Compact"/>
              <w:jc w:val="left"/>
            </w:pPr>
            <w:r>
              <w:t xml:space="preserve">Months 4–8</w:t>
            </w:r>
          </w:p>
        </w:tc>
        <w:tc>
          <w:tcPr/>
          <w:p>
            <w:pPr>
              <w:pStyle w:val="Compact"/>
              <w:jc w:val="left"/>
            </w:pPr>
            <w:r>
              <w:t xml:space="preserve">Quantitative Dataset + Qualitative Insights Report</w:t>
            </w:r>
          </w:p>
        </w:tc>
      </w:tr>
      <w:tr>
        <w:tc>
          <w:tcPr/>
          <w:p>
            <w:pPr>
              <w:pStyle w:val="Compact"/>
              <w:jc w:val="left"/>
            </w:pPr>
            <w:r>
              <w:t xml:space="preserve">Data Analysis &amp; Framework Development</w:t>
            </w:r>
          </w:p>
        </w:tc>
        <w:tc>
          <w:tcPr/>
          <w:p>
            <w:pPr>
              <w:pStyle w:val="Compact"/>
              <w:jc w:val="left"/>
            </w:pPr>
            <w:r>
              <w:t xml:space="preserve">Months 9–10</w:t>
            </w:r>
          </w:p>
        </w:tc>
        <w:tc>
          <w:tcPr/>
          <w:p>
            <w:pPr>
              <w:pStyle w:val="Compact"/>
              <w:jc w:val="left"/>
            </w:pPr>
            <w:r>
              <w:t xml:space="preserve">Cape Town Plumbing Competency Framework (Draft)</w:t>
            </w:r>
          </w:p>
        </w:tc>
      </w:tr>
      <w:tr>
        <w:tc>
          <w:tcPr/>
          <w:p>
            <w:pPr>
              <w:pStyle w:val="Compact"/>
              <w:jc w:val="left"/>
            </w:pPr>
            <w:r>
              <w:t xml:space="preserve">Stakeholder Validation &amp; Thesis Finalization</w:t>
            </w:r>
          </w:p>
        </w:tc>
        <w:tc>
          <w:tcPr/>
          <w:p>
            <w:pPr>
              <w:pStyle w:val="Compact"/>
              <w:jc w:val="left"/>
            </w:pPr>
            <w:r>
              <w:t xml:space="preserve">Months 11–12</w:t>
            </w:r>
          </w:p>
        </w:tc>
        <w:tc>
          <w:tcPr/>
          <w:p>
            <w:pPr>
              <w:pStyle w:val="Compact"/>
              <w:jc w:val="left"/>
            </w:pPr>
            <w:r>
              <w:t xml:space="preserve">Final Thesis + Policy Recommendations Document</w:t>
            </w:r>
          </w:p>
        </w:tc>
      </w:tr>
    </w:tbl>
    <w:bookmarkEnd w:id="26"/>
    <w:bookmarkStart w:id="27" w:name="X624035a792a262481e4c454406c6f23a2ee3ff4"/>
    <w:p>
      <w:pPr>
        <w:pStyle w:val="Heading2"/>
      </w:pPr>
      <w:r>
        <w:t xml:space="preserve">8. Conclusion: The Plumber as a Catalyst for Change</w:t>
      </w:r>
    </w:p>
    <w:p>
      <w:pPr>
        <w:pStyle w:val="FirstParagraph"/>
      </w:pPr>
      <w:r>
        <w:t xml:space="preserve">In South Africa Cape Town, where water is the most urgent shared resource, the</w:t>
      </w:r>
      <w:r>
        <w:t xml:space="preserve"> </w:t>
      </w:r>
      <w:r>
        <w:rPr>
          <w:bCs/>
          <w:b/>
        </w:rPr>
        <w:t xml:space="preserve">Plumber</w:t>
      </w:r>
      <w:r>
        <w:t xml:space="preserve"> </w:t>
      </w:r>
      <w:r>
        <w:t xml:space="preserve">represents an underutilized strategic asset. This Thesis Proposal moves beyond viewing plumbing as a reactive service to position it as foundational to urban sustainability. By centering local realities—where a single plumber’s intervention can save 50 liters of water daily across hundreds of households—the research promises tangible benefits for community resilience, municipal efficiency, and climate adaptation. Ultimately, this work will establish the</w:t>
      </w:r>
      <w:r>
        <w:t xml:space="preserve"> </w:t>
      </w:r>
      <w:r>
        <w:rPr>
          <w:bCs/>
          <w:b/>
        </w:rPr>
        <w:t xml:space="preserve">Plumber</w:t>
      </w:r>
      <w:r>
        <w:t xml:space="preserve"> </w:t>
      </w:r>
      <w:r>
        <w:t xml:space="preserve">not just as a worker in South Africa Cape Town’s infrastructure but as an indispensable partner in securing its future.</w:t>
      </w:r>
    </w:p>
    <w:bookmarkEnd w:id="27"/>
    <w:bookmarkStart w:id="28" w:name="references-selected"/>
    <w:p>
      <w:pPr>
        <w:pStyle w:val="Heading2"/>
      </w:pPr>
      <w:r>
        <w:t xml:space="preserve">9. References (Selected)</w:t>
      </w:r>
    </w:p>
    <w:p>
      <w:pPr>
        <w:numPr>
          <w:ilvl w:val="0"/>
          <w:numId w:val="1004"/>
        </w:numPr>
        <w:pStyle w:val="Compact"/>
      </w:pPr>
      <w:r>
        <w:t xml:space="preserve">City of Cape Town Water Department. (2022). *Annual Water Loss Report*. Municipal Archives.</w:t>
      </w:r>
    </w:p>
    <w:p>
      <w:pPr>
        <w:numPr>
          <w:ilvl w:val="0"/>
          <w:numId w:val="1004"/>
        </w:numPr>
        <w:pStyle w:val="Compact"/>
      </w:pPr>
      <w:r>
        <w:t xml:space="preserve">Mhlongo, N., &amp; Nkosi, S. (2020). "Green Plumbing Technologies in African Cities." *Journal of Urban Water Security*, 15(3), 45–61.</w:t>
      </w:r>
    </w:p>
    <w:p>
      <w:pPr>
        <w:numPr>
          <w:ilvl w:val="0"/>
          <w:numId w:val="1004"/>
        </w:numPr>
        <w:pStyle w:val="Compact"/>
      </w:pPr>
      <w:r>
        <w:t xml:space="preserve">Water Research Commission. (2021). *Infrastructure Leakages and Human Capital Gaps*. Report No. 978-3-89476-012-9.</w:t>
      </w:r>
    </w:p>
    <w:p>
      <w:pPr>
        <w:numPr>
          <w:ilvl w:val="0"/>
          <w:numId w:val="1004"/>
        </w:numPr>
        <w:pStyle w:val="Compact"/>
      </w:pPr>
      <w:r>
        <w:t xml:space="preserve">South African National Building Regulations &amp; Standards Act, No. 103 of 1977 (as amended).</w:t>
      </w:r>
    </w:p>
    <w:p>
      <w:pPr>
        <w:pStyle w:val="FirstParagraph"/>
      </w:pPr>
      <w:r>
        <w:rPr>
          <w:iCs/>
          <w:i/>
        </w:rPr>
        <w:t xml:space="preserve">This Thesis Proposal is submitted for consideration as part of the Master’s in Urban Planning at the University of Cape Town, with direct relevance to South Africa Cape Town’s water security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Plumbing Infrastructure and Professional Development in South Africa Cape Town</dc:title>
  <dc:creator/>
  <dc:language>en</dc:language>
  <cp:keywords/>
  <dcterms:created xsi:type="dcterms:W3CDTF">2026-07-23T09:17:09Z</dcterms:created>
  <dcterms:modified xsi:type="dcterms:W3CDTF">2026-07-23T09:17:09Z</dcterms:modified>
</cp:coreProperties>
</file>

<file path=docProps/custom.xml><?xml version="1.0" encoding="utf-8"?>
<Properties xmlns="http://schemas.openxmlformats.org/officeDocument/2006/custom-properties" xmlns:vt="http://schemas.openxmlformats.org/officeDocument/2006/docPropsVTypes"/>
</file>