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within</w:t>
      </w:r>
      <w:r>
        <w:t xml:space="preserve"> </w:t>
      </w:r>
      <w:r>
        <w:t xml:space="preserve">Spain</w:t>
      </w:r>
      <w:r>
        <w:t xml:space="preserve"> </w:t>
      </w:r>
      <w:r>
        <w:t xml:space="preserve">Madrid</w:t>
      </w:r>
    </w:p>
    <w:bookmarkStart w:id="28" w:name="X7571f664add95d212f4e57891dd2200df15deba"/>
    <w:p>
      <w:pPr>
        <w:pStyle w:val="Heading1"/>
      </w:pPr>
      <w:r>
        <w:t xml:space="preserve">Thesis Proposal: The Critical Role of the Plumber in Sustainable Urban Infrastructure Development within Spain Madrid</w:t>
      </w:r>
    </w:p>
    <w:bookmarkStart w:id="20" w:name="introduction"/>
    <w:p>
      <w:pPr>
        <w:pStyle w:val="Heading2"/>
      </w:pPr>
      <w:r>
        <w:t xml:space="preserve">1. Introduction</w:t>
      </w:r>
    </w:p>
    <w:p>
      <w:pPr>
        <w:pStyle w:val="FirstParagraph"/>
      </w:pPr>
      <w:r>
        <w:t xml:space="preserve">The urban fabric of Madrid, Spain's capital and one of Europe's most dynamic metropolises, faces unprecedented challenges in maintaining its aging water infrastructure while meeting the demands of a growing population and evolving environmental regulations. Within this context, the profession of the Plumber transcends mere technical trade work; it becomes a cornerstone for public health, resource sustainability, and urban resilience. This thesis proposal examines how contemporary plumbing practices—particularly those implemented by certified professionals in Spain Madrid—are pivotal to addressing systemic water management challenges in a city where 15% of water infrastructure dates back to the 19th century. The study positions the Plumber not as a conventional tradesperson but as an essential urban engineer navigating complex regulatory landscapes, technological advancements, and climate adaptation imperatives unique to Madrid's Mediterranean environment.</w:t>
      </w:r>
    </w:p>
    <w:bookmarkEnd w:id="20"/>
    <w:bookmarkStart w:id="21" w:name="problem-statement"/>
    <w:p>
      <w:pPr>
        <w:pStyle w:val="Heading2"/>
      </w:pPr>
      <w:r>
        <w:t xml:space="preserve">2. Problem Statement</w:t>
      </w:r>
    </w:p>
    <w:p>
      <w:pPr>
        <w:pStyle w:val="FirstParagraph"/>
      </w:pPr>
      <w:r>
        <w:t xml:space="preserve">Madrid confronts a dual crisis: severe water scarcity exacerbated by prolonged droughts (evident in the 30% decline in groundwater reserves since 2015) and aging infrastructure leading to an estimated 35% water loss from leaks across municipal networks. Current plumbing practices often prioritize reactive repairs over preventative, sustainable solutions, driven by fragmented regulatory oversight and insufficient professional training frameworks. Crucially, Spain's National Water Plan (2021-2031) emphasizes "circular economy" approaches to water management—a vision that requires plumbers in Madrid to become proactive agents of innovation. Yet, existing academic research largely overlooks the Plumber's role in translating policy into on-ground implementation within Spain's unique urban context. This gap impedes evidence-based strategies for scaling sustainable plumbing interventions across Madrid's 500+ km² metropolitan area.</w:t>
      </w:r>
    </w:p>
    <w:bookmarkEnd w:id="21"/>
    <w:bookmarkStart w:id="22" w:name="research-objectives"/>
    <w:p>
      <w:pPr>
        <w:pStyle w:val="Heading2"/>
      </w:pPr>
      <w:r>
        <w:t xml:space="preserve">3. Research Objectives</w:t>
      </w:r>
    </w:p>
    <w:p>
      <w:pPr>
        <w:numPr>
          <w:ilvl w:val="0"/>
          <w:numId w:val="1001"/>
        </w:numPr>
        <w:pStyle w:val="Compact"/>
      </w:pPr>
      <w:r>
        <w:t xml:space="preserve">To map the regulatory, technological, and skill-based ecosystem governing plumbers in Spain Madrid, including certification pathways (e.g., the Spanish Professional Plumbing Association's requirements) and adherence to Royal Decree 1027/2007 on water efficiency.</w:t>
      </w:r>
    </w:p>
    <w:p>
      <w:pPr>
        <w:numPr>
          <w:ilvl w:val="0"/>
          <w:numId w:val="1001"/>
        </w:numPr>
        <w:pStyle w:val="Compact"/>
      </w:pPr>
      <w:r>
        <w:t xml:space="preserve">To analyze case studies of innovative plumbing projects in Madrid (e.g., the Río Manzanares wastewater treatment plant retrofits, district-scale rainwater harvesting systems in Salamanca neighborhood) to identify replicable models for reducing urban water consumption by 25% within five years.</w:t>
      </w:r>
    </w:p>
    <w:p>
      <w:pPr>
        <w:numPr>
          <w:ilvl w:val="0"/>
          <w:numId w:val="1001"/>
        </w:numPr>
        <w:pStyle w:val="Compact"/>
      </w:pPr>
      <w:r>
        <w:t xml:space="preserve">To co-develop a competency framework for "Sustainable Plumbers" tailored to Madrid's climate vulnerabilities (heatwaves, drought cycles), integrating IoT sensor technology, greywater recycling, and compliance with the EU Water Framework Directive.</w:t>
      </w:r>
    </w:p>
    <w:p>
      <w:pPr>
        <w:numPr>
          <w:ilvl w:val="0"/>
          <w:numId w:val="1001"/>
        </w:numPr>
        <w:pStyle w:val="Compact"/>
      </w:pPr>
      <w:r>
        <w:t xml:space="preserve">To assess socioeconomic barriers preventing widespread adoption of advanced plumbing practices among small enterprises (85% of Madrid's plumbing businesses operate as SMEs).</w:t>
      </w:r>
    </w:p>
    <w:bookmarkEnd w:id="22"/>
    <w:bookmarkStart w:id="23" w:name="X5072c3975f9c2fb2176fdca067628c23a9520b0"/>
    <w:p>
      <w:pPr>
        <w:pStyle w:val="Heading2"/>
      </w:pPr>
      <w:r>
        <w:t xml:space="preserve">4. Literature Review: Gaps in Current Scholarship</w:t>
      </w:r>
    </w:p>
    <w:p>
      <w:pPr>
        <w:pStyle w:val="FirstParagraph"/>
      </w:pPr>
      <w:r>
        <w:t xml:space="preserve">While global studies highlight plumbing's role in water conservation (e.g., UN-Water, 2020), European research remains geographically skewed toward Northern Europe, neglecting Mediterranean urban contexts like Madrid. Spanish academic work (e.g., García et al., 2019) focuses narrowly on technical standards without examining professional agency. A critical void exists in understanding how the Plumber negotiates between local municipal policies (e.g., Madrid City Council's "Water Plan 2030"), national legislation, and real-world site constraints. This thesis will bridge that gap by centering the Plumber as a strategic actor—moving beyond technician to urban sustainability catalyst—in Spain Madrid's specific socio-technical ecosystem.</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Institutional Mapping (Months 1-3)</w:t>
      </w:r>
      <w:r>
        <w:t xml:space="preserve"> </w:t>
      </w:r>
      <w:r>
        <w:t xml:space="preserve">- Collaborate with Madrid's Department of Environment to audit plumbing regulation implementation across 5 districts, analyzing inspection reports and certification databases.</w:t>
      </w:r>
    </w:p>
    <w:p>
      <w:pPr>
        <w:numPr>
          <w:ilvl w:val="0"/>
          <w:numId w:val="1002"/>
        </w:numPr>
        <w:pStyle w:val="Compact"/>
      </w:pPr>
      <w:r>
        <w:rPr>
          <w:bCs/>
          <w:b/>
        </w:rPr>
        <w:t xml:space="preserve">Phase 2: Field Study (Months 4-8)</w:t>
      </w:r>
      <w:r>
        <w:t xml:space="preserve"> </w:t>
      </w:r>
      <w:r>
        <w:t xml:space="preserve">- Conduct semi-structured interviews with 40 certified plumbers across Madrid (stratified by business size, specialty), supplemented by site observations at retrofit projects in neighborhoods like Chamartín and Puente de Vallecas. Digital ethnography will track adoption of smart water monitoring tools.</w:t>
      </w:r>
    </w:p>
    <w:p>
      <w:pPr>
        <w:numPr>
          <w:ilvl w:val="0"/>
          <w:numId w:val="1002"/>
        </w:numPr>
        <w:pStyle w:val="Compact"/>
      </w:pPr>
      <w:r>
        <w:rPr>
          <w:bCs/>
          <w:b/>
        </w:rPr>
        <w:t xml:space="preserve">Phase 3: Co-Design Workshop (Month 9)</w:t>
      </w:r>
      <w:r>
        <w:t xml:space="preserve"> </w:t>
      </w:r>
      <w:r>
        <w:t xml:space="preserve">- Facilitate collaborative sessions with plumbers, urban planners, and policymakers to develop the proposed competency framework, validated via Delphi method with 15 sector experts.</w:t>
      </w:r>
    </w:p>
    <w:p>
      <w:pPr>
        <w:pStyle w:val="FirstParagraph"/>
      </w:pPr>
      <w:r>
        <w:t xml:space="preserve">Data analysis will employ thematic coding (NVivo) for qualitative insights and regression models (SPSS) to correlate training levels with water-saving outcomes. Ethical approval from Complutense University of Madrid will ensure adherence to GDPR and professional conduct standards.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w:t>
      </w:r>
    </w:p>
    <w:p>
      <w:pPr>
        <w:numPr>
          <w:ilvl w:val="0"/>
          <w:numId w:val="1003"/>
        </w:numPr>
        <w:pStyle w:val="Compact"/>
      </w:pPr>
      <w:r>
        <w:rPr>
          <w:bCs/>
          <w:b/>
        </w:rPr>
        <w:t xml:space="preserve">A Scalable Competency Framework:</w:t>
      </w:r>
      <w:r>
        <w:t xml:space="preserve"> </w:t>
      </w:r>
      <w:r>
        <w:t xml:space="preserve">A nationally adaptable model for "Sustainable Plumber" certification, incorporating Madrid's drought resilience priorities (e.g., mandatory training in rainwater harvesting systems). This directly addresses the Spanish Government’s 2030 Green Deal targets for water efficiency.</w:t>
      </w:r>
    </w:p>
    <w:p>
      <w:pPr>
        <w:numPr>
          <w:ilvl w:val="0"/>
          <w:numId w:val="1003"/>
        </w:numPr>
        <w:pStyle w:val="Compact"/>
      </w:pPr>
      <w:r>
        <w:rPr>
          <w:bCs/>
          <w:b/>
        </w:rPr>
        <w:t xml:space="preserve">Policy Roadmap:</w:t>
      </w:r>
      <w:r>
        <w:t xml:space="preserve"> </w:t>
      </w:r>
      <w:r>
        <w:t xml:space="preserve">Evidence-based recommendations for Madrid City Council to revise municipal plumbing ordinances, including tax incentives for businesses adopting water-recycling technologies. This could catalyze a 15% reduction in non-revenue water across the city by 2030.</w:t>
      </w:r>
    </w:p>
    <w:p>
      <w:pPr>
        <w:numPr>
          <w:ilvl w:val="0"/>
          <w:numId w:val="1003"/>
        </w:numPr>
        <w:pStyle w:val="Compact"/>
      </w:pPr>
      <w:r>
        <w:rPr>
          <w:bCs/>
          <w:b/>
        </w:rPr>
        <w:t xml:space="preserve">Professional Empowerment Toolkit:</w:t>
      </w:r>
      <w:r>
        <w:t xml:space="preserve"> </w:t>
      </w:r>
      <w:r>
        <w:t xml:space="preserve">Digital resource hub for plumbers featuring Madrid-specific case studies, regulatory updates, and IoT troubleshooting guides—addressing the critical gap in accessible technical support for SMEs.</w:t>
      </w:r>
    </w:p>
    <w:p>
      <w:pPr>
        <w:pStyle w:val="FirstParagraph"/>
      </w:pPr>
      <w:r>
        <w:t xml:space="preserve">The significance extends beyond academic contribution: By elevating the Plumber's strategic value, this study positions plumbing as a central pillar of Madrid's climate adaptation strategy. As Spain faces a 20% projected increase in urban water demand by 2040 (OECD, 2023), investing in plumbers' professional capacity becomes an urgent economic and environmental imperative—not merely a trade issue.</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Institutional Mapping &amp; Literature Synthesis</w:t>
      </w:r>
    </w:p>
    <w:p>
      <w:pPr>
        <w:pStyle w:val="BodyText"/>
      </w:pPr>
      <w:r>
        <w:t xml:space="preserve">1-3</w:t>
      </w:r>
    </w:p>
    <w:p>
      <w:pPr>
        <w:pStyle w:val="BodyText"/>
      </w:pPr>
      <w:r>
        <w:t xml:space="preserve">Certification audit report; Regulatory gap analysis document</w:t>
      </w:r>
    </w:p>
    <w:p>
      <w:pPr>
        <w:pStyle w:val="BodyText"/>
      </w:pPr>
      <w:r>
        <w:t xml:space="preserve">Field Research &amp; Data Collection</w:t>
      </w:r>
    </w:p>
    <w:p>
      <w:pPr>
        <w:pStyle w:val="BodyText"/>
      </w:pPr>
      <w:r>
        <w:t xml:space="preserve">4-8</w:t>
      </w:r>
    </w:p>
    <w:p>
      <w:pPr>
        <w:pStyle w:val="BodyText"/>
      </w:pPr>
      <w:r>
        <w:t xml:space="preserve">Interview transcripts; Water-use impact metrics from case studies</w:t>
      </w:r>
    </w:p>
    <w:p>
      <w:pPr>
        <w:pStyle w:val="BodyText"/>
      </w:pPr>
      <w:r>
        <w:t xml:space="preserve">Framework Co-Design &amp; Validation</w:t>
      </w:r>
    </w:p>
    <w:p>
      <w:pPr>
        <w:pStyle w:val="BodyText"/>
      </w:pPr>
      <w:r>
        <w:t xml:space="preserve">9-10</w:t>
      </w:r>
    </w:p>
    <w:p>
      <w:pPr>
        <w:pStyle w:val="BodyText"/>
      </w:pPr>
      <w:r>
        <w:t xml:space="preserve">Sustainable Plumber competency framework draft; Policy brief for Madrid City Council</w:t>
      </w:r>
    </w:p>
    <w:p>
      <w:pPr>
        <w:pStyle w:val="BodyText"/>
      </w:pPr>
      <w:r>
        <w:t xml:space="preserve">Dissertation Finalization &amp; Dissemination</w:t>
      </w:r>
    </w:p>
    <w:p>
      <w:pPr>
        <w:pStyle w:val="BodyText"/>
      </w:pPr>
      <w:r>
        <w:t xml:space="preserve">11-12</w:t>
      </w:r>
    </w:p>
    <w:p>
      <w:pPr>
        <w:pStyle w:val="BodyText"/>
      </w:pPr>
      <w:r>
        <w:t xml:space="preserve">Complete thesis; 3 academic journal submissions; Stakeholder workshop in Madrid</w:t>
      </w:r>
    </w:p>
    <w:bookmarkEnd w:id="26"/>
    <w:bookmarkStart w:id="27" w:name="conclusion-the-plumber-as-urban-steward"/>
    <w:p>
      <w:pPr>
        <w:pStyle w:val="Heading2"/>
      </w:pPr>
      <w:r>
        <w:t xml:space="preserve">8. Conclusion: The Plumber as Urban Steward</w:t>
      </w:r>
    </w:p>
    <w:p>
      <w:pPr>
        <w:pStyle w:val="FirstParagraph"/>
      </w:pPr>
      <w:r>
        <w:t xml:space="preserve">In Spain Madrid, where the humble Plumber manages over 1.2 million residential and commercial water connections daily, this thesis transcends vocational study to assert that plumbing excellence is non-negotiable for sustainable urban life. By rigorously examining how plumbers navigate Madrid's unique challenges—from regulating private rainwater systems in historic Madrileño apartments to deploying AI-driven leak detection in modern districts—the research will redefine professional expectations and policy priorities. This proposal does not merely examine a trade; it champions the Plumber as an indispensable custodian of Madrid’s water future, ensuring that every pipe, valve, and sensor contributes to a resilient city where resource conservation is woven into daily practice. In the heart of Spain Madrid, where tradition meets innovation at the tap, this work will illuminate how small-scale plumbing interventions collectively forge a larger legacy of urban sustainability.</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Sustainable Urban Infrastructure Development within Spain Madrid</dc:title>
  <dc:creator/>
  <cp:keywords/>
  <dcterms:created xsi:type="dcterms:W3CDTF">2026-04-25T07:30:54Z</dcterms:created>
  <dcterms:modified xsi:type="dcterms:W3CDTF">2026-04-25T07:30:54Z</dcterms:modified>
</cp:coreProperties>
</file>

<file path=docProps/custom.xml><?xml version="1.0" encoding="utf-8"?>
<Properties xmlns="http://schemas.openxmlformats.org/officeDocument/2006/custom-properties" xmlns:vt="http://schemas.openxmlformats.org/officeDocument/2006/docPropsVTypes"/>
</file>