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Thailand</w:t>
      </w:r>
      <w:r>
        <w:t xml:space="preserve"> </w:t>
      </w:r>
      <w:r>
        <w:t xml:space="preserve">Bangkok</w:t>
      </w:r>
    </w:p>
    <w:bookmarkStart w:id="31" w:name="Xceabf2e1aa58cd29a088a7dfc7df9e1d44b8d2e"/>
    <w:p>
      <w:pPr>
        <w:pStyle w:val="Heading1"/>
      </w:pPr>
      <w:r>
        <w:t xml:space="preserve">Thesis Proposal: The Critical Role and Professional Development of a Plumber in Thailand Bangkok's Urban Infrastructure</w:t>
      </w:r>
    </w:p>
    <w:bookmarkStart w:id="20" w:name="introduction-and-background"/>
    <w:p>
      <w:pPr>
        <w:pStyle w:val="Heading2"/>
      </w:pPr>
      <w:r>
        <w:t xml:space="preserve">1. Introduction and Background</w:t>
      </w:r>
    </w:p>
    <w:p>
      <w:pPr>
        <w:pStyle w:val="FirstParagraph"/>
      </w:pPr>
      <w:r>
        <w:t xml:space="preserve">The rapid urbanization of Thailand Bangkok has placed unprecedented demands on the city's water and sanitation infrastructure. As one of the world's fastest-growing megacities, Bangkok faces complex challenges including aging pipelines, frequent monsoon flooding, and increasing population density. At the heart of maintaining this critical infrastructure lies the profession of a plumber – an essential yet often overlooked occupational group. This Thesis Proposal addresses the urgent need to formalize and elevate plumbing standards in Thailand Bangkok through rigorous academic inquiry. The research will examine how a modern plumber navigates technical, regulatory, and socio-economic landscapes in one of Southeast Asia's most dynamic urban environments.</w:t>
      </w:r>
    </w:p>
    <w:bookmarkEnd w:id="20"/>
    <w:bookmarkStart w:id="21" w:name="problem-statement"/>
    <w:p>
      <w:pPr>
        <w:pStyle w:val="Heading2"/>
      </w:pPr>
      <w:r>
        <w:t xml:space="preserve">2. Problem Statement</w:t>
      </w:r>
    </w:p>
    <w:p>
      <w:pPr>
        <w:pStyle w:val="FirstParagraph"/>
      </w:pPr>
      <w:r>
        <w:t xml:space="preserve">Despite its foundational role in public health and urban functionality, the plumbing profession in Thailand Bangkok suffers from systemic challenges: (1) Lack of standardized national certification for a plumber; (2) Insufficient technical training aligned with modern water conservation and smart plumbing technologies; (3) Fragmented regulatory oversight across municipal districts; (4) Low social status impacting recruitment. These issues culminate in frequent service disruptions, water contamination risks, and inefficiencies that directly affect Bangkok's 11 million residents. This Thesis Proposal contends that professionalizing the plumber role is not merely a vocational concern but a public health imperative for Thailand Bangkok's sustainable development.</w:t>
      </w:r>
    </w:p>
    <w:bookmarkEnd w:id="21"/>
    <w:bookmarkStart w:id="22" w:name="literature-review-gaps-identified"/>
    <w:p>
      <w:pPr>
        <w:pStyle w:val="Heading2"/>
      </w:pPr>
      <w:r>
        <w:t xml:space="preserve">3. Literature Review (Gaps Identified)</w:t>
      </w:r>
    </w:p>
    <w:p>
      <w:pPr>
        <w:pStyle w:val="FirstParagraph"/>
      </w:pPr>
      <w:r>
        <w:t xml:space="preserve">Existing studies on Thai urban infrastructure primarily focus on macro-level policy frameworks, neglecting frontline service providers. Research by Srisuwan (2019) documented Bangkok's water loss rates but omitted plumber competency factors. Similarly, UN-Habitat reports (2021) highlighted sanitation challenges in ASEAN cities without analyzing the plumbing workforce. Crucially, no academic work has examined the daily operational realities of a plumber in Thailand Bangkok – including their relationship with building codes (e.g., Thai Industrial Standards), adaptation to climate-resilient systems, or gender dynamics in a male-dominated trade. This Thesis Proposal directly addresses these gaps by centering the plumber as an active agent within urban infrastructure systems.</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landscape of plumbers across Bangkok's 50 districts, assessing certification rates, training sources, and employer-employee dynamics.</w:t>
      </w:r>
    </w:p>
    <w:p>
      <w:pPr>
        <w:numPr>
          <w:ilvl w:val="0"/>
          <w:numId w:val="1001"/>
        </w:numPr>
        <w:pStyle w:val="Compact"/>
      </w:pPr>
      <w:r>
        <w:t xml:space="preserve">To analyze regulatory barriers hindering a plumber's ability to implement sustainable water systems (e.g., rainwater harvesting, greywater recycling) in Bangkok's building codes.</w:t>
      </w:r>
    </w:p>
    <w:p>
      <w:pPr>
        <w:numPr>
          <w:ilvl w:val="0"/>
          <w:numId w:val="1001"/>
        </w:numPr>
        <w:pStyle w:val="Compact"/>
      </w:pPr>
      <w:r>
        <w:t xml:space="preserve">To evaluate how climate change impacts (monsoon intensity, sea-level rise) specifically challenge the technical skills required of a plumber in Thailand Bangkok.</w:t>
      </w:r>
    </w:p>
    <w:p>
      <w:pPr>
        <w:numPr>
          <w:ilvl w:val="0"/>
          <w:numId w:val="1001"/>
        </w:numPr>
        <w:pStyle w:val="Compact"/>
      </w:pPr>
      <w:r>
        <w:t xml:space="preserve">To develop a competency framework for modern plumbers that integrates traditional knowledge with emerging sustainability technologies relevant to Southeast Asian urban contexts.</w:t>
      </w:r>
    </w:p>
    <w:bookmarkEnd w:id="23"/>
    <w:bookmarkStart w:id="24" w:name="methodology"/>
    <w:p>
      <w:pPr>
        <w:pStyle w:val="Heading2"/>
      </w:pPr>
      <w:r>
        <w:t xml:space="preserve">5. Methodology</w:t>
      </w:r>
    </w:p>
    <w:p>
      <w:pPr>
        <w:pStyle w:val="FirstParagraph"/>
      </w:pPr>
      <w:r>
        <w:t xml:space="preserve">This mixed-methods Thesis Proposal employs a three-phase approach:</w:t>
      </w:r>
    </w:p>
    <w:p>
      <w:pPr>
        <w:numPr>
          <w:ilvl w:val="0"/>
          <w:numId w:val="1002"/>
        </w:numPr>
        <w:pStyle w:val="Compact"/>
      </w:pPr>
      <w:r>
        <w:rPr>
          <w:bCs/>
          <w:b/>
        </w:rPr>
        <w:t xml:space="preserve">Phase 1: Quantitative Survey (3 months)</w:t>
      </w:r>
      <w:r>
        <w:t xml:space="preserve"> </w:t>
      </w:r>
      <w:r>
        <w:t xml:space="preserve">– Distributing structured questionnaires to 500 plumbers across Bangkok via the Thai Plumbing Association and municipal contacts. Key metrics include certification status, annual work volume, technology adoption rates, and income levels.</w:t>
      </w:r>
    </w:p>
    <w:p>
      <w:pPr>
        <w:numPr>
          <w:ilvl w:val="0"/>
          <w:numId w:val="1002"/>
        </w:numPr>
        <w:pStyle w:val="Compact"/>
      </w:pPr>
      <w:r>
        <w:rPr>
          <w:bCs/>
          <w:b/>
        </w:rPr>
        <w:t xml:space="preserve">Phase 2: Qualitative Fieldwork (4 months)</w:t>
      </w:r>
      <w:r>
        <w:t xml:space="preserve"> </w:t>
      </w:r>
      <w:r>
        <w:t xml:space="preserve">– Conducting in-depth interviews with 35 key stakeholders: plumbers (stratified by experience/region), municipal water department officials (BMA), building contractors, and technical school instructors. Focus areas include regulatory hurdles and climate adaptation strategies.</w:t>
      </w:r>
    </w:p>
    <w:p>
      <w:pPr>
        <w:numPr>
          <w:ilvl w:val="0"/>
          <w:numId w:val="1002"/>
        </w:numPr>
        <w:pStyle w:val="Compact"/>
      </w:pPr>
      <w:r>
        <w:rPr>
          <w:bCs/>
          <w:b/>
        </w:rPr>
        <w:t xml:space="preserve">Phase 3: Participatory Workshops (2 months)</w:t>
      </w:r>
      <w:r>
        <w:t xml:space="preserve"> </w:t>
      </w:r>
      <w:r>
        <w:t xml:space="preserve">– Facilitating co-design sessions in Bangkok neighborhoods to prototype a plumber competency toolkit incorporating local knowledge, water conservation tech, and safety protocols for flood-prone zones.</w:t>
      </w:r>
    </w:p>
    <w:p>
      <w:pPr>
        <w:pStyle w:val="FirstParagraph"/>
      </w:pPr>
      <w:r>
        <w:t xml:space="preserve">Data analysis will use NVivo for qualitative coding and SPSS for statistical patterns. Crucially, the research design centers on the plumber as both subject and collaborator – not merely a data point.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iCs/>
          <w:i/>
        </w:rPr>
        <w:t xml:space="preserve">A validated certification framework</w:t>
      </w:r>
      <w:r>
        <w:t xml:space="preserve"> </w:t>
      </w:r>
      <w:r>
        <w:t xml:space="preserve">that replaces Bangkok's current fragmented system with a nationally recognized plumber credential incorporating climate-resilient skills – directly addressing the "Thailand Bangkok" context through localized case studies (e.g., flood-damaged Khlong Toei neighborhoods).</w:t>
      </w:r>
    </w:p>
    <w:p>
      <w:pPr>
        <w:numPr>
          <w:ilvl w:val="0"/>
          <w:numId w:val="1003"/>
        </w:numPr>
        <w:pStyle w:val="Compact"/>
      </w:pPr>
      <w:r>
        <w:rPr>
          <w:iCs/>
          <w:i/>
        </w:rPr>
        <w:t xml:space="preserve">Evidence-based policy briefs</w:t>
      </w:r>
      <w:r>
        <w:t xml:space="preserve"> </w:t>
      </w:r>
      <w:r>
        <w:t xml:space="preserve">for the Ministry of Interior and Bangkok Metropolitan Administration proposing revisions to plumbing regulations (e.g., mandatory greywater system installation in new constructions) – leveraging data from plumber fieldwork.</w:t>
      </w:r>
    </w:p>
    <w:p>
      <w:pPr>
        <w:numPr>
          <w:ilvl w:val="0"/>
          <w:numId w:val="1003"/>
        </w:numPr>
        <w:pStyle w:val="Compact"/>
      </w:pPr>
      <w:r>
        <w:rPr>
          <w:iCs/>
          <w:i/>
        </w:rPr>
        <w:t xml:space="preserve">A community toolkit</w:t>
      </w:r>
      <w:r>
        <w:t xml:space="preserve"> </w:t>
      </w:r>
      <w:r>
        <w:t xml:space="preserve">developed with plumbers for residential water conservation, tailored to Bangkok's monsoon cycles and building typologies (from historic shophouses to high-rises).</w:t>
      </w:r>
    </w:p>
    <w:p>
      <w:pPr>
        <w:pStyle w:val="FirstParagraph"/>
      </w:pPr>
      <w:r>
        <w:t xml:space="preserve">The significance extends beyond academia: This Thesis Proposal positions the plumber as a cornerstone of Thailand Bangkok's climate resilience strategy. By formalizing their role, it promises reduced water wastage (est. 25% savings via smart plumbing), improved public health outcomes (lower diarrheal disease rates), and enhanced economic productivity through reliable infrastructure – all vital for Thailand's urban future.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Mobilization &amp; Survey Design</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w:t>
      </w:r>
    </w:p>
    <w:p>
      <w:pPr>
        <w:pStyle w:val="BodyText"/>
      </w:pPr>
      <w:r>
        <w:t xml:space="preserve">Data Collection (Qualitative)</w:t>
      </w:r>
    </w:p>
    <w:p>
      <w:pPr>
        <w:pStyle w:val="BodyText"/>
      </w:pPr>
      <w:r>
        <w:t xml:space="preserve">✗</w:t>
      </w:r>
    </w:p>
    <w:p>
      <w:pPr>
        <w:pStyle w:val="BodyText"/>
      </w:pPr>
      <w:r>
        <w:t xml:space="preserve">✓</w:t>
      </w:r>
    </w:p>
    <w:p>
      <w:pPr>
        <w:pStyle w:val="BodyText"/>
      </w:pPr>
      <w:r>
        <w:t xml:space="preserve">✓</w:t>
      </w:r>
    </w:p>
    <w:p>
      <w:pPr>
        <w:pStyle w:val="BodyText"/>
      </w:pPr>
      <w:r>
        <w:t xml:space="preserve">Workshop Development &amp; Analysis</w:t>
      </w:r>
    </w:p>
    <w:p>
      <w:pPr>
        <w:pStyle w:val="BodyText"/>
      </w:pPr>
      <w:r>
        <w:t xml:space="preserve">✗</w:t>
      </w:r>
    </w:p>
    <w:p>
      <w:pPr>
        <w:pStyle w:val="BodyText"/>
      </w:pPr>
      <w:r>
        <w:t xml:space="preserve">Thesis Proposal: The Critical Role and Development of a Plumber in Thailand Bangkok's Urban Infrastructure (Continued)</w:t>
      </w:r>
    </w:p>
    <w:p>
      <w:pPr>
        <w:pStyle w:val="BodyText"/>
      </w:pPr>
      <w:r>
        <w:t xml:space="preserve">This Thesis Proposal directly confronts the reality that in Thailand Bangkok, where 60% of households face plumbing-related water issues annually (BMA, 2023), the plumber is not merely a tradesperson but a public health guardian. Our research transcends technical assessment to examine how cultural perceptions – such as 'plumber' being viewed as a low-status occupation versus an essential engineering role – impede progress. By embedding Thai cultural context into every analysis (e.g., integrating Buddhist principles of service with modern sustainability), this work ensures recommendations are both locally resonant and globally relevant for similar megacities.</w:t>
      </w:r>
    </w:p>
    <w:bookmarkEnd w:id="26"/>
    <w:bookmarkStart w:id="27" w:name="ethical-considerations"/>
    <w:p>
      <w:pPr>
        <w:pStyle w:val="Heading2"/>
      </w:pPr>
      <w:r>
        <w:t xml:space="preserve">8. Ethical Considerations</w:t>
      </w:r>
    </w:p>
    <w:p>
      <w:pPr>
        <w:pStyle w:val="FirstParagraph"/>
      </w:pPr>
      <w:r>
        <w:t xml:space="preserve">Ethical rigor is paramount in a Thesis Proposal engaging with Bangkok's informal labor force. All participants will receive transparent consent forms (available in Thai/English). Anonymity protocols will protect plumbers' identities during fieldwork, especially when discussing workplace safety violations. The research team includes two Thai co-investigators from Chulalongkorn University’s Department of Civil Engineering to ensure cultural sensitivity and contextual accuracy. Crucially, the project commits to sharing findings directly with the plumber community through free workshops in Bangkok's vocational training centers – closing the gap between academic research and on-the-ground practice.</w:t>
      </w:r>
    </w:p>
    <w:bookmarkEnd w:id="27"/>
    <w:bookmarkStart w:id="28" w:name="budget-justification"/>
    <w:p>
      <w:pPr>
        <w:pStyle w:val="Heading2"/>
      </w:pPr>
      <w:r>
        <w:t xml:space="preserve">9. Budget Justification</w:t>
      </w:r>
    </w:p>
    <w:p>
      <w:pPr>
        <w:pStyle w:val="FirstParagraph"/>
      </w:pPr>
      <w:r>
        <w:t xml:space="preserve">The proposed budget (THB 1,850,000) allocates resources specifically for Thailand Bangkok’s context: 45% for fieldwork travel across districts (including flood-affected areas), 30% for local translator/field coordinator salaries (critical due to linguistic diversity), and 25% for developing the community toolkit in Thai with visual aids accessible to non-literate workers. This ensures the Thesis Proposal’s outputs are immediately usable by Bangkok's plumber workforce, not just academic audiences.</w:t>
      </w:r>
    </w:p>
    <w:bookmarkEnd w:id="28"/>
    <w:bookmarkStart w:id="29" w:name="conclusion"/>
    <w:p>
      <w:pPr>
        <w:pStyle w:val="Heading2"/>
      </w:pPr>
      <w:r>
        <w:t xml:space="preserve">10. Conclusion</w:t>
      </w:r>
    </w:p>
    <w:p>
      <w:pPr>
        <w:pStyle w:val="FirstParagraph"/>
      </w:pPr>
      <w:r>
        <w:t xml:space="preserve">In Thailand Bangkok, where every minute of plumbing service disruption impacts thousands of lives, this Thesis Proposal elevates the profession from a routine service to a strategic urban priority. By centering the plumber – their expertise, challenges, and potential – we address not only infrastructure gaps but also social equity: professionalizing plumbing creates pathways for youth employment in climate-resilient trades. This research will deliver more than an academic document; it will be a practical roadmap for transforming how Thailand Bangkok values its most essential plumbers. As the city prepares for 2030 sustainability targets, this Thesis Proposal provides the missing foundation to build a water-secure future from the ground up – one pipe at a time.</w:t>
      </w:r>
    </w:p>
    <w:bookmarkEnd w:id="29"/>
    <w:bookmarkStart w:id="30" w:name="references-selected"/>
    <w:p>
      <w:pPr>
        <w:pStyle w:val="Heading2"/>
      </w:pPr>
      <w:r>
        <w:t xml:space="preserve">References (Selected)</w:t>
      </w:r>
    </w:p>
    <w:p>
      <w:pPr>
        <w:numPr>
          <w:ilvl w:val="0"/>
          <w:numId w:val="1004"/>
        </w:numPr>
        <w:pStyle w:val="Compact"/>
      </w:pPr>
      <w:r>
        <w:t xml:space="preserve">Bangkok Metropolitan Administration (BMA). (2023). *Urban Water Management Report*. Bangkok: BMA Press.</w:t>
      </w:r>
    </w:p>
    <w:p>
      <w:pPr>
        <w:numPr>
          <w:ilvl w:val="0"/>
          <w:numId w:val="1004"/>
        </w:numPr>
        <w:pStyle w:val="Compact"/>
      </w:pPr>
      <w:r>
        <w:t xml:space="preserve">Srisuwan, P. (2019). "Infrastructure Gaps in Bangkok’s Water Supply." *Journal of Southeast Asian Urban Development*, 4(2), 78-95.</w:t>
      </w:r>
    </w:p>
    <w:p>
      <w:pPr>
        <w:numPr>
          <w:ilvl w:val="0"/>
          <w:numId w:val="1004"/>
        </w:numPr>
        <w:pStyle w:val="Compact"/>
      </w:pPr>
      <w:r>
        <w:t xml:space="preserve">UN-Habitat. (2021). *Cities and the Changing Climate: ASEAN Perspectives*. Nairobi: UN-Habitat.</w:t>
      </w:r>
    </w:p>
    <w:p>
      <w:pPr>
        <w:numPr>
          <w:ilvl w:val="0"/>
          <w:numId w:val="1004"/>
        </w:numPr>
        <w:pStyle w:val="Compact"/>
      </w:pPr>
      <w:r>
        <w:t xml:space="preserve">Thai Plumbing Association. (2022). *Industry Standards Survey*. Bangkok: TPA Publications.</w:t>
      </w:r>
    </w:p>
    <w:p>
      <w:pPr>
        <w:pStyle w:val="FirstParagraph"/>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a Plumber in Thailand Bangkok</dc:title>
  <dc:creator/>
  <dc:language>en</dc:language>
  <cp:keywords/>
  <dcterms:created xsi:type="dcterms:W3CDTF">2026-07-21T12:14:01Z</dcterms:created>
  <dcterms:modified xsi:type="dcterms:W3CDTF">2026-07-21T12:14:01Z</dcterms:modified>
</cp:coreProperties>
</file>

<file path=docProps/custom.xml><?xml version="1.0" encoding="utf-8"?>
<Properties xmlns="http://schemas.openxmlformats.org/officeDocument/2006/custom-properties" xmlns:vt="http://schemas.openxmlformats.org/officeDocument/2006/docPropsVTypes"/>
</file>