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Analysis</w:t>
      </w:r>
      <w:r>
        <w:t xml:space="preserve"> </w:t>
      </w:r>
      <w:r>
        <w:t xml:space="preserve">of</w:t>
      </w:r>
      <w:r>
        <w:t xml:space="preserve"> </w:t>
      </w:r>
      <w:r>
        <w:t xml:space="preserve">Plumbing</w:t>
      </w:r>
      <w:r>
        <w:t xml:space="preserve"> </w:t>
      </w:r>
      <w:r>
        <w:t xml:space="preserve">Service</w:t>
      </w:r>
      <w:r>
        <w:t xml:space="preserve"> </w:t>
      </w:r>
      <w:r>
        <w:t xml:space="preserve">Professionals</w:t>
      </w:r>
      <w:r>
        <w:t xml:space="preserve"> </w:t>
      </w:r>
      <w:r>
        <w:t xml:space="preserve">and</w:t>
      </w:r>
      <w:r>
        <w:t xml:space="preserve"> </w:t>
      </w:r>
      <w:r>
        <w:t xml:space="preserve">Urban</w:t>
      </w:r>
      <w:r>
        <w:t xml:space="preserve"> </w:t>
      </w:r>
      <w:r>
        <w:t xml:space="preserve">Water</w:t>
      </w:r>
      <w:r>
        <w:t xml:space="preserve"> </w:t>
      </w:r>
      <w:r>
        <w:t xml:space="preserve">Infrastructure</w:t>
      </w:r>
      <w:r>
        <w:t xml:space="preserve"> </w:t>
      </w:r>
      <w:r>
        <w:t xml:space="preserve">Management</w:t>
      </w:r>
      <w:r>
        <w:t xml:space="preserve"> </w:t>
      </w:r>
      <w:r>
        <w:t xml:space="preserve">in</w:t>
      </w:r>
      <w:r>
        <w:t xml:space="preserve"> </w:t>
      </w:r>
      <w:r>
        <w:t xml:space="preserve">Ankara,</w:t>
      </w:r>
      <w:r>
        <w:t xml:space="preserve"> </w:t>
      </w:r>
      <w:r>
        <w:t xml:space="preserve">Turkey</w:t>
      </w:r>
    </w:p>
    <w:bookmarkStart w:id="28" w:name="X73555475dc212ed603d65c1e105dc21c671c916"/>
    <w:p>
      <w:pPr>
        <w:pStyle w:val="Heading1"/>
      </w:pPr>
      <w:r>
        <w:t xml:space="preserve">Thesis Proposal: The Critical Role of Plumbers in Sustainable Water Infrastructure Management within Ankara, Turkey</w:t>
      </w:r>
    </w:p>
    <w:bookmarkStart w:id="20" w:name="introduction-and-problem-statement"/>
    <w:p>
      <w:pPr>
        <w:pStyle w:val="Heading2"/>
      </w:pPr>
      <w:r>
        <w:t xml:space="preserve">1. Introduction and Problem Statement</w:t>
      </w:r>
    </w:p>
    <w:p>
      <w:pPr>
        <w:pStyle w:val="FirstParagraph"/>
      </w:pPr>
      <w:r>
        <w:t xml:space="preserve">The rapid urbanization and population growth in Ankara, the capital city of Turkey, have placed unprecedented strain on its aging water infrastructure. With a population exceeding 5.5 million and continuous expansion into peri-urban areas, the city faces significant challenges in maintaining reliable water supply and sanitation systems. A critical yet often overlooked component of this system is the professional plumber—a skilled technician responsible for installing, maintaining, and repairing pipes, fixtures, and wastewater systems that directly impact public health, environmental sustainability, and economic efficiency. Despite their indispensable role in preventing water loss (estimated at 32% nationally in Turkey) and ensuring service continuity during crises like droughts or pipe bursts in Ankara’s aging networks (some pipes installed over 50 years ago), plumbers are frequently undervalued as mere "repair workers" rather than strategic infrastructure assets. This thesis addresses a significant research gap: the lack of comprehensive studies on how plumbers’ practices, training, and integration into municipal planning directly influence water security and resilience in Ankara, Turkey.</w:t>
      </w:r>
    </w:p>
    <w:bookmarkEnd w:id="20"/>
    <w:bookmarkStart w:id="21" w:name="Xf0468b2bcfb4f2bdec9bee97796c7814bdeb4c8"/>
    <w:p>
      <w:pPr>
        <w:pStyle w:val="Heading2"/>
      </w:pPr>
      <w:r>
        <w:t xml:space="preserve">2. Research Context: Plumbing Challenges in Turkey Ankara</w:t>
      </w:r>
    </w:p>
    <w:p>
      <w:pPr>
        <w:pStyle w:val="FirstParagraph"/>
      </w:pPr>
      <w:r>
        <w:t xml:space="preserve">Ankara’s water infrastructure is a complex tapestry of Ottoman-era aqueducts repurposed for modern use, mid-20th century pipe networks, and recent expansions. The city’s Department of Water and Sewerage (ISKIL) reports that over 70% of its primary distribution pipes are obsolete, leading to frequent leaks affecting 45% of household water access during peak demand periods. Crucially, the majority of these repairs—over 85%—are executed by independent plumbers operating outside formal municipal coordination. This decentralized system creates inefficiencies: untrained plumbers may use incompatible materials (e.g., plastic pipes in high-temperature zones), exacerbating leaks; while licensed professionals often lack access to real-time data on pipe networks, leading to redundant repairs. In 2023, Ankara’s water loss rate remained 10% above the EU average (25%), directly linked to fragmented plumber interventions. This thesis will investigate how professionalizing plumbing services within Turkey’s urban context—specifically in Ankara—could reduce water waste by up to 15%, as projected by World Bank infrastructure models.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plumbers operating in Ankara, including certification rates, training sources (e.g., vocational schools like Ankara Technical University), and operational autonomy versus municipal coordination.</w:t>
      </w:r>
    </w:p>
    <w:p>
      <w:pPr>
        <w:numPr>
          <w:ilvl w:val="0"/>
          <w:numId w:val="1001"/>
        </w:numPr>
        <w:pStyle w:val="Compact"/>
      </w:pPr>
      <w:r>
        <w:t xml:space="preserve">To assess how plumber practices influence water loss metrics across distinct districts (e.g., crowded central neighborhoods vs. newer suburbs like Çankaya), using anonymized ISKIL leak data and field audits.</w:t>
      </w:r>
    </w:p>
    <w:p>
      <w:pPr>
        <w:numPr>
          <w:ilvl w:val="0"/>
          <w:numId w:val="1001"/>
        </w:numPr>
        <w:pStyle w:val="Compact"/>
      </w:pPr>
      <w:r>
        <w:t xml:space="preserve">To evaluate the socio-economic barriers preventing plumbers from adopting sustainable techniques (e.g., trenchless repair methods, water-saving fixture installations) in Ankara’s context.</w:t>
      </w:r>
    </w:p>
    <w:p>
      <w:pPr>
        <w:numPr>
          <w:ilvl w:val="0"/>
          <w:numId w:val="1001"/>
        </w:numPr>
        <w:pStyle w:val="Compact"/>
      </w:pPr>
      <w:r>
        <w:t xml:space="preserve">To develop a framework for integrating plumbers into Ankara’s Smart Water Management Initiative (launched 2021), proposing policy recommendations for Turkey’s Ministry of Environment and Urban Planning.</w:t>
      </w:r>
    </w:p>
    <w:bookmarkEnd w:id="22"/>
    <w:bookmarkStart w:id="23" w:name="X235e0c1847a445ce9174759bc7037d5953b2876"/>
    <w:p>
      <w:pPr>
        <w:pStyle w:val="Heading2"/>
      </w:pPr>
      <w:r>
        <w:t xml:space="preserve">4. Literature Review: Bridging Gaps in Plumbing Research</w:t>
      </w:r>
    </w:p>
    <w:p>
      <w:pPr>
        <w:pStyle w:val="FirstParagraph"/>
      </w:pPr>
      <w:r>
        <w:t xml:space="preserve">Existing literature on urban water management in Turkey focuses predominantly on engineering solutions (e.g., pipe replacement) or policy frameworks, neglecting the human element of plumbers. Studies by Yilmaz (2020) and Karagöz (2019) analyze Ankara’s infrastructure gaps but omit technician-level interventions. International research—like the European Commission’s 2021 study on "Plumber-Driven Leak Reduction in Madrid"—proves that coordinated plumber networks can cut water loss by 18%, yet no Turkey-specific analysis exists. This thesis will synthesize insights from global case studies (e.g., Singapore’s "Water Efficiency Network") while grounding them in Ankara’s unique challenges: cultural reliance on informal labor, high seasonal demand fluctuations, and limited digital literacy among plumbers. Crucially, it positions the plumber not as a technician but as a pivotal node in Ankara’s water governance ecosystem.</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Quantitative Analysis:</w:t>
      </w:r>
      <w:r>
        <w:t xml:space="preserve"> </w:t>
      </w:r>
      <w:r>
        <w:t xml:space="preserve">Collaborate with ISKIL to access anonymized leak data (2019–2024) correlating repair locations with plumber certifications. Survey 300 plumbers across Ankara’s districts using stratified sampling, measuring training hours, tool quality, and adherence to Turkish Standards (TS EN ISO 15876).</w:t>
      </w:r>
    </w:p>
    <w:p>
      <w:pPr>
        <w:numPr>
          <w:ilvl w:val="0"/>
          <w:numId w:val="1002"/>
        </w:numPr>
        <w:pStyle w:val="Compact"/>
      </w:pPr>
      <w:r>
        <w:rPr>
          <w:bCs/>
          <w:b/>
        </w:rPr>
        <w:t xml:space="preserve">Qualitative Fieldwork:</w:t>
      </w:r>
      <w:r>
        <w:t xml:space="preserve"> </w:t>
      </w:r>
      <w:r>
        <w:t xml:space="preserve">Conduct 25 semi-structured interviews with plumber cooperatives (e.g., Ankara Su Tesisatçıları Derneği), municipal engineers, and water consumers in high-loss zones like Yenimahalle. Ethnographic observation of repair operations to document workflow inefficiencies.</w:t>
      </w:r>
    </w:p>
    <w:p>
      <w:pPr>
        <w:numPr>
          <w:ilvl w:val="0"/>
          <w:numId w:val="1002"/>
        </w:numPr>
        <w:pStyle w:val="Compact"/>
      </w:pPr>
      <w:r>
        <w:rPr>
          <w:bCs/>
          <w:b/>
        </w:rPr>
        <w:t xml:space="preserve">Policy Modeling:</w:t>
      </w:r>
      <w:r>
        <w:t xml:space="preserve"> </w:t>
      </w:r>
      <w:r>
        <w:t xml:space="preserve">Use agent-based simulation (NetLogo software) to model scenarios where plumber training programs integrate with Ankara’s IoT-based leak-detection system, predicting water loss reduction and cost savings.</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three key contributions for Turkey Ankara:</w:t>
      </w:r>
    </w:p>
    <w:p>
      <w:pPr>
        <w:numPr>
          <w:ilvl w:val="0"/>
          <w:numId w:val="1003"/>
        </w:numPr>
        <w:pStyle w:val="Compact"/>
      </w:pPr>
      <w:r>
        <w:rPr>
          <w:bCs/>
          <w:b/>
        </w:rPr>
        <w:t xml:space="preserve">Evidence-Based Policy:</w:t>
      </w:r>
      <w:r>
        <w:t xml:space="preserve"> </w:t>
      </w:r>
      <w:r>
        <w:t xml:space="preserve">A roadmap for formalizing plumber registration within Ankara’s water authority, reducing unauthorized work that compromises infrastructure integrity (e.g., non-compliant pipe joints causing 40% of leaks in older districts).</w:t>
      </w:r>
    </w:p>
    <w:p>
      <w:pPr>
        <w:numPr>
          <w:ilvl w:val="0"/>
          <w:numId w:val="1003"/>
        </w:numPr>
        <w:pStyle w:val="Compact"/>
      </w:pPr>
      <w:r>
        <w:rPr>
          <w:bCs/>
          <w:b/>
        </w:rPr>
        <w:t xml:space="preserve">Socio-Economic Impact:</w:t>
      </w:r>
      <w:r>
        <w:t xml:space="preserve"> </w:t>
      </w:r>
      <w:r>
        <w:t xml:space="preserve">Strategies to upgrade plumbers’ skills through subsidized training (e.g., partnership with Konya Technical University), directly enhancing job quality and income for ~12,000 licensed plumbers in Ankara—a vital sector for Turkey’s informal labor force.</w:t>
      </w:r>
    </w:p>
    <w:p>
      <w:pPr>
        <w:numPr>
          <w:ilvl w:val="0"/>
          <w:numId w:val="1003"/>
        </w:numPr>
        <w:pStyle w:val="Compact"/>
      </w:pPr>
      <w:r>
        <w:rPr>
          <w:bCs/>
          <w:b/>
        </w:rPr>
        <w:t xml:space="preserve">National Replicability:</w:t>
      </w:r>
      <w:r>
        <w:t xml:space="preserve"> </w:t>
      </w:r>
      <w:r>
        <w:t xml:space="preserve">A scalable framework applicable to other Turkish cities facing similar challenges (e.g., Izmir, Bursa), aligning with Turkey’s National Water Strategy 2023–2030, which emphasizes "decentralized water governance."</w:t>
      </w:r>
    </w:p>
    <w:bookmarkEnd w:id="25"/>
    <w:bookmarkStart w:id="26" w:name="X9348bc23e424d3de9d3251ab046c2311995a725"/>
    <w:p>
      <w:pPr>
        <w:pStyle w:val="Heading2"/>
      </w:pPr>
      <w:r>
        <w:t xml:space="preserve">7. Conclusion: Why This Thesis Matters for Ankara and Turkey</w:t>
      </w:r>
    </w:p>
    <w:p>
      <w:pPr>
        <w:pStyle w:val="FirstParagraph"/>
      </w:pPr>
      <w:r>
        <w:t xml:space="preserve">The plumber is not just a tradesperson in Ankara; they are the frontline guardians of a city’s lifeline. As Ankara grows, its water security hinges on transforming plumbers from reactive fixers into proactive partners in sustainable infrastructure management. This thesis will provide empirical evidence to policymakers at the highest levels—urging integration of plumbing services into Turkey’s urban resilience agenda. By centering the plumber within Ankara’s water narrative, this research directly addresses a systemic vulnerability that impacts 5 million residents daily. The findings will empower Istanbul and other Turkish metropolitan areas to adopt similar models, proving that investing in human infrastructure is as critical as replacing pipes. Ultimately, this Thesis Proposal argues that elevating the plumber’s role is not merely about fixing leaks—it’s about building a more water-resilient Turkey from the ground up.</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synthesis, ethical approvals from Ankara University Ethics Board.</w:t>
      </w:r>
      <w:r>
        <w:br/>
      </w:r>
      <w:r>
        <w:rPr>
          <w:bCs/>
          <w:b/>
        </w:rPr>
        <w:t xml:space="preserve">Months 4–7:</w:t>
      </w:r>
      <w:r>
        <w:t xml:space="preserve"> </w:t>
      </w:r>
      <w:r>
        <w:t xml:space="preserve">Data collection (surveys, interviews), partner coordination with ISKIL and Ankara Chamber of Commerce.</w:t>
      </w:r>
      <w:r>
        <w:br/>
      </w:r>
      <w:r>
        <w:rPr>
          <w:bCs/>
          <w:b/>
        </w:rPr>
        <w:t xml:space="preserve">Months 8–10:</w:t>
      </w:r>
      <w:r>
        <w:t xml:space="preserve"> </w:t>
      </w:r>
      <w:r>
        <w:t xml:space="preserve">Data analysis, policy framework development.</w:t>
      </w:r>
      <w:r>
        <w:br/>
      </w:r>
      <w:r>
        <w:rPr>
          <w:bCs/>
          <w:b/>
        </w:rPr>
        <w:t xml:space="preserve">Month 11:</w:t>
      </w:r>
      <w:r>
        <w:t xml:space="preserve"> </w:t>
      </w:r>
      <w:r>
        <w:t xml:space="preserve">Drafting thesis chapters; stakeholder validation workshops in Ankara.</w:t>
      </w:r>
      <w:r>
        <w:br/>
      </w:r>
      <w:r>
        <w:rPr>
          <w:bCs/>
          <w:b/>
        </w:rPr>
        <w:t xml:space="preserve">Month 12:</w:t>
      </w:r>
      <w:r>
        <w:t xml:space="preserve"> </w:t>
      </w:r>
      <w:r>
        <w:t xml:space="preserve">Final revision and submission. Resources include access to municipal datasets, travel budget for district fieldwork (Ankara), and software licenses for data modeling.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Analysis of Plumbing Service Professionals and Urban Water Infrastructure Management in Ankara, Turkey</dc:title>
  <dc:creator/>
  <cp:keywords/>
  <dcterms:created xsi:type="dcterms:W3CDTF">2026-04-29T05:35:49Z</dcterms:created>
  <dcterms:modified xsi:type="dcterms:W3CDTF">2026-04-29T05:35:49Z</dcterms:modified>
</cp:coreProperties>
</file>

<file path=docProps/custom.xml><?xml version="1.0" encoding="utf-8"?>
<Properties xmlns="http://schemas.openxmlformats.org/officeDocument/2006/custom-properties" xmlns:vt="http://schemas.openxmlformats.org/officeDocument/2006/docPropsVTypes"/>
</file>