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Plumbing</w:t>
      </w:r>
      <w:r>
        <w:t xml:space="preserve"> </w:t>
      </w:r>
      <w:r>
        <w:t xml:space="preserve">Solutions</w:t>
      </w:r>
      <w:r>
        <w:t xml:space="preserve"> </w:t>
      </w:r>
      <w:r>
        <w:t xml:space="preserve">for</w:t>
      </w:r>
      <w:r>
        <w:t xml:space="preserve"> </w:t>
      </w:r>
      <w:r>
        <w:t xml:space="preserve">Urban</w:t>
      </w:r>
      <w:r>
        <w:t xml:space="preserve"> </w:t>
      </w:r>
      <w:r>
        <w:t xml:space="preserve">Infrastructure</w:t>
      </w:r>
      <w:r>
        <w:t xml:space="preserve"> </w:t>
      </w:r>
      <w:r>
        <w:t xml:space="preserve">in</w:t>
      </w:r>
      <w:r>
        <w:t xml:space="preserve"> </w:t>
      </w:r>
      <w:r>
        <w:t xml:space="preserve">Venezuela</w:t>
      </w:r>
      <w:r>
        <w:t xml:space="preserve"> </w:t>
      </w:r>
      <w:r>
        <w:t xml:space="preserve">Caracas</w:t>
      </w:r>
    </w:p>
    <w:bookmarkStart w:id="32" w:name="X4641548f22dd6b2fa1017bc2c3ff1ba9340d28a"/>
    <w:p>
      <w:pPr>
        <w:pStyle w:val="Heading1"/>
      </w:pPr>
      <w:r>
        <w:t xml:space="preserve">Thesis Proposal: Advancing Professional Plumbing Practices and Infrastructure Resilience in Venezuela Caracas</w:t>
      </w:r>
    </w:p>
    <w:bookmarkStart w:id="20" w:name="introduction-and-problem-statement"/>
    <w:p>
      <w:pPr>
        <w:pStyle w:val="Heading2"/>
      </w:pPr>
      <w:r>
        <w:t xml:space="preserve">1. Introduction and Problem Statement</w:t>
      </w:r>
    </w:p>
    <w:p>
      <w:pPr>
        <w:pStyle w:val="FirstParagraph"/>
      </w:pPr>
      <w:r>
        <w:t xml:space="preserve">The urban infrastructure of Caracas, Venezuela's capital city, faces critical deterioration due to decades of systemic underinvestment, economic crisis, and climate vulnerability. Among the most urgent challenges is the collapse of municipal plumbing systems—a situation that directly impacts public health, economic productivity, and social equity. According to UN-Habitat (2023), over 65% of Caracas' residential buildings experience chronic water shortages or sewage contamination due to aging pipelines and unregulated private installations. This crisis disproportionately affects low-income neighborhoods where informal housing has proliferated without adequate plumbing access. The current reliance on unlicensed</w:t>
      </w:r>
      <w:r>
        <w:t xml:space="preserve"> </w:t>
      </w:r>
      <w:r>
        <w:rPr>
          <w:iCs/>
          <w:i/>
        </w:rPr>
        <w:t xml:space="preserve">Plumber</w:t>
      </w:r>
      <w:r>
        <w:t xml:space="preserve"> </w:t>
      </w:r>
      <w:r>
        <w:t xml:space="preserve">practitioners—often operating without formal training or safety protocols—further exacerbates risks of contaminated water, structural damage, and disease outbreaks. This Thesis Proposal addresses the urgent need to reform plumbing practices through evidence-based solutions tailored to Venezuela Caracas' unique socio-technical context.</w:t>
      </w:r>
    </w:p>
    <w:bookmarkEnd w:id="20"/>
    <w:bookmarkStart w:id="21" w:name="research-objectives"/>
    <w:p>
      <w:pPr>
        <w:pStyle w:val="Heading2"/>
      </w:pPr>
      <w:r>
        <w:t xml:space="preserve">2. Research Objectives</w:t>
      </w:r>
    </w:p>
    <w:p>
      <w:pPr>
        <w:numPr>
          <w:ilvl w:val="0"/>
          <w:numId w:val="1001"/>
        </w:numPr>
        <w:pStyle w:val="Compact"/>
      </w:pPr>
      <w:r>
        <w:t xml:space="preserve">To conduct a comprehensive assessment of existing plumbing infrastructure vulnerabilities across 15 selected districts in Caracas, prioritizing marginalized communities with the highest water insecurity rates.</w:t>
      </w:r>
    </w:p>
    <w:p>
      <w:pPr>
        <w:numPr>
          <w:ilvl w:val="0"/>
          <w:numId w:val="1001"/>
        </w:numPr>
        <w:pStyle w:val="Compact"/>
      </w:pPr>
      <w:r>
        <w:t xml:space="preserve">To evaluate the professional competencies, training gaps, and ethical practices of local</w:t>
      </w:r>
      <w:r>
        <w:t xml:space="preserve"> </w:t>
      </w:r>
      <w:r>
        <w:rPr>
          <w:iCs/>
          <w:i/>
        </w:rPr>
        <w:t xml:space="preserve">Plumber</w:t>
      </w:r>
      <w:r>
        <w:t xml:space="preserve"> </w:t>
      </w:r>
      <w:r>
        <w:t xml:space="preserve">technicians operating in informal and semi-formal sectors.</w:t>
      </w:r>
    </w:p>
    <w:p>
      <w:pPr>
        <w:numPr>
          <w:ilvl w:val="0"/>
          <w:numId w:val="1001"/>
        </w:numPr>
        <w:pStyle w:val="Compact"/>
      </w:pPr>
      <w:r>
        <w:t xml:space="preserve">To develop a culturally responsive framework for sustainable plumbing system design that integrates low-cost materials, climate resilience (e.g., drought-resistant fixtures), and community-led maintenance models.</w:t>
      </w:r>
    </w:p>
    <w:p>
      <w:pPr>
        <w:numPr>
          <w:ilvl w:val="0"/>
          <w:numId w:val="1001"/>
        </w:numPr>
        <w:pStyle w:val="Compact"/>
      </w:pPr>
      <w:r>
        <w:t xml:space="preserve">To propose policy recommendations for Venezuela's Ministry of Public Works to formalize plumbing certification and enforce safety standards aligned with international best practices.</w:t>
      </w:r>
    </w:p>
    <w:bookmarkEnd w:id="21"/>
    <w:bookmarkStart w:id="22" w:name="Xb8897ca69ade534effe728e6bab8b705d5d0bef"/>
    <w:p>
      <w:pPr>
        <w:pStyle w:val="Heading2"/>
      </w:pPr>
      <w:r>
        <w:t xml:space="preserve">3. Literature Review: Gaps in Current Plumbing Research for Venezuela Caracas</w:t>
      </w:r>
    </w:p>
    <w:p>
      <w:pPr>
        <w:pStyle w:val="FirstParagraph"/>
      </w:pPr>
      <w:r>
        <w:t xml:space="preserve">Existing studies on Venezuelan urban infrastructure (García, 2021; Rodríguez &amp; Mora, 2022) focus narrowly on water supply systems without examining the critical role of skilled</w:t>
      </w:r>
      <w:r>
        <w:t xml:space="preserve"> </w:t>
      </w:r>
      <w:r>
        <w:rPr>
          <w:iCs/>
          <w:i/>
        </w:rPr>
        <w:t xml:space="preserve">Plumber</w:t>
      </w:r>
      <w:r>
        <w:t xml:space="preserve"> </w:t>
      </w:r>
      <w:r>
        <w:t xml:space="preserve">networks. Research by the World Bank (2023) highlights Caracas' "plumbing deficit" as a key contributor to cholera outbreaks but neglects how informal labor practices perpetuate cycles of failure. Crucially, no academic work has addressed the intersection of cultural norms (e.g., community trust in local</w:t>
      </w:r>
      <w:r>
        <w:t xml:space="preserve"> </w:t>
      </w:r>
      <w:r>
        <w:rPr>
          <w:iCs/>
          <w:i/>
        </w:rPr>
        <w:t xml:space="preserve">Plumber</w:t>
      </w:r>
      <w:r>
        <w:t xml:space="preserve"> </w:t>
      </w:r>
      <w:r>
        <w:t xml:space="preserve">networks), economic constraints, and technical feasibility in developing context-specific solutions. This thesis bridges that gap by centering the</w:t>
      </w:r>
      <w:r>
        <w:t xml:space="preserve"> </w:t>
      </w:r>
      <w:r>
        <w:rPr>
          <w:iCs/>
          <w:i/>
        </w:rPr>
        <w:t xml:space="preserve">Plumber</w:t>
      </w:r>
      <w:r>
        <w:t xml:space="preserve"> </w:t>
      </w:r>
      <w:r>
        <w:t xml:space="preserve">as both a problem actor and potential solution architect within Venezuela Caracas' urban fabric.</w:t>
      </w:r>
    </w:p>
    <w:bookmarkEnd w:id="22"/>
    <w:bookmarkStart w:id="26" w:name="methodology-mixed-methods-approach"/>
    <w:p>
      <w:pPr>
        <w:pStyle w:val="Heading2"/>
      </w:pPr>
      <w:r>
        <w:t xml:space="preserve">4. Methodology: Mixed-Methods Approach</w:t>
      </w:r>
    </w:p>
    <w:p>
      <w:pPr>
        <w:pStyle w:val="FirstParagraph"/>
      </w:pPr>
      <w:r>
        <w:t xml:space="preserve">This study employs a three-phase methodology designed for resource-limited environments:</w:t>
      </w:r>
    </w:p>
    <w:bookmarkStart w:id="23" w:name="Xa2ad23d238a15f0c0b97bd0c6d4e69d881721ba"/>
    <w:p>
      <w:pPr>
        <w:pStyle w:val="Heading3"/>
      </w:pPr>
      <w:r>
        <w:t xml:space="preserve">Phase 1: Infrastructure Mapping (Months 1-3)</w:t>
      </w:r>
    </w:p>
    <w:p>
      <w:pPr>
        <w:pStyle w:val="FirstParagraph"/>
      </w:pPr>
      <w:r>
        <w:t xml:space="preserve">GIS-based field surveys in 5 high-risk neighborhoods (Petare, El Valle, Santa Rosa, La Vega, San Agustín) to document pipeline age, leakage rates, and sewage overflow incidents using low-cost sensors and community mapping workshops. Data will be cross-referenced with historical municipal maintenance records.</w:t>
      </w:r>
    </w:p>
    <w:bookmarkEnd w:id="23"/>
    <w:bookmarkStart w:id="24" w:name="Xc9f9309f36d885f3838b24765962b32e7135cf2"/>
    <w:p>
      <w:pPr>
        <w:pStyle w:val="Heading3"/>
      </w:pPr>
      <w:r>
        <w:t xml:space="preserve">Phase 2: Plumber Ecosystem Analysis (Months 4-6)</w:t>
      </w:r>
    </w:p>
    <w:p>
      <w:pPr>
        <w:pStyle w:val="FirstParagraph"/>
      </w:pPr>
      <w:r>
        <w:t xml:space="preserve">Qualitative interviews with 50 certified and unlicensed</w:t>
      </w:r>
      <w:r>
        <w:t xml:space="preserve"> </w:t>
      </w:r>
      <w:r>
        <w:rPr>
          <w:iCs/>
          <w:i/>
        </w:rPr>
        <w:t xml:space="preserve">Plumber</w:t>
      </w:r>
      <w:r>
        <w:t xml:space="preserve"> </w:t>
      </w:r>
      <w:r>
        <w:t xml:space="preserve">technicians across Caracas, combined with focus groups in 8 community centers. This will explore: (a) barriers to formal certification; (b) common technical improvisations; (c) client trust dynamics. Quantitative surveys will assess average repair costs, turnaround times, and safety violations.</w:t>
      </w:r>
    </w:p>
    <w:bookmarkEnd w:id="24"/>
    <w:bookmarkStart w:id="25" w:name="X275c799f5cb0a7fe88cc06c2049db212d5131f1"/>
    <w:p>
      <w:pPr>
        <w:pStyle w:val="Heading3"/>
      </w:pPr>
      <w:r>
        <w:t xml:space="preserve">Phase 3: Co-Design Lab and Policy Prototyping (Months 7-10)</w:t>
      </w:r>
    </w:p>
    <w:p>
      <w:pPr>
        <w:pStyle w:val="FirstParagraph"/>
      </w:pPr>
      <w:r>
        <w:t xml:space="preserve">Workshops with municipal engineers, community leaders, and certified</w:t>
      </w:r>
      <w:r>
        <w:t xml:space="preserve"> </w:t>
      </w:r>
      <w:r>
        <w:rPr>
          <w:iCs/>
          <w:i/>
        </w:rPr>
        <w:t xml:space="preserve">Plumber</w:t>
      </w:r>
      <w:r>
        <w:t xml:space="preserve">s to develop modular plumbing kits using locally sourced materials (e.g., recycled PVC pipes, ceramic filters). These solutions will be tested in 3 pilot sites with rigorous monitoring of water quality (E. coli counts) and system longevity over six months.</w:t>
      </w:r>
    </w:p>
    <w:bookmarkEnd w:id="25"/>
    <w:bookmarkEnd w:id="26"/>
    <w:bookmarkStart w:id="27" w:name="expected-outcomes-and-innovation"/>
    <w:p>
      <w:pPr>
        <w:pStyle w:val="Heading2"/>
      </w:pPr>
      <w:r>
        <w:t xml:space="preserve">5. Expected Outcomes and Innovation</w:t>
      </w:r>
    </w:p>
    <w:p>
      <w:pPr>
        <w:pStyle w:val="FirstParagraph"/>
      </w:pPr>
      <w:r>
        <w:t xml:space="preserve">This research will deliver four key contributions:</w:t>
      </w:r>
    </w:p>
    <w:p>
      <w:pPr>
        <w:numPr>
          <w:ilvl w:val="0"/>
          <w:numId w:val="1002"/>
        </w:numPr>
        <w:pStyle w:val="Compact"/>
      </w:pPr>
      <w:r>
        <w:t xml:space="preserve">A digital vulnerability map of Caracas' plumbing infrastructure, identifying "hotspots" requiring immediate intervention.</w:t>
      </w:r>
    </w:p>
    <w:p>
      <w:pPr>
        <w:numPr>
          <w:ilvl w:val="0"/>
          <w:numId w:val="1002"/>
        </w:numPr>
        <w:pStyle w:val="Compact"/>
      </w:pPr>
      <w:r>
        <w:t xml:space="preserve">A validated competency framework for a Venezuela-specific certified</w:t>
      </w:r>
      <w:r>
        <w:t xml:space="preserve"> </w:t>
      </w:r>
      <w:r>
        <w:rPr>
          <w:iCs/>
          <w:i/>
        </w:rPr>
        <w:t xml:space="preserve">Plumber</w:t>
      </w:r>
      <w:r>
        <w:t xml:space="preserve"> </w:t>
      </w:r>
      <w:r>
        <w:t xml:space="preserve">certification program, incorporating traditional knowledge and modern safety standards.</w:t>
      </w:r>
    </w:p>
    <w:p>
      <w:pPr>
        <w:numPr>
          <w:ilvl w:val="0"/>
          <w:numId w:val="1002"/>
        </w:numPr>
        <w:pStyle w:val="Compact"/>
      </w:pPr>
      <w:r>
        <w:t xml:space="preserve">A scalable community maintenance model where trained residents form cooperatives to manage minor repairs—reducing dependency on scarce municipal services.</w:t>
      </w:r>
    </w:p>
    <w:p>
      <w:pPr>
        <w:numPr>
          <w:ilvl w:val="0"/>
          <w:numId w:val="1002"/>
        </w:numPr>
        <w:pStyle w:val="Compact"/>
      </w:pPr>
      <w:r>
        <w:t xml:space="preserve">Policy briefs addressing legal barriers preventing formalization of plumbing work in Venezuela Caracas, including tax incentives for certified technicians.</w:t>
      </w:r>
    </w:p>
    <w:p>
      <w:pPr>
        <w:pStyle w:val="FirstParagraph"/>
      </w:pPr>
      <w:r>
        <w:t xml:space="preserve">The innovation lies in treating the</w:t>
      </w:r>
      <w:r>
        <w:t xml:space="preserve"> </w:t>
      </w:r>
      <w:r>
        <w:rPr>
          <w:iCs/>
          <w:i/>
        </w:rPr>
        <w:t xml:space="preserve">Plumber</w:t>
      </w:r>
      <w:r>
        <w:t xml:space="preserve"> </w:t>
      </w:r>
      <w:r>
        <w:t xml:space="preserve">not as a marginal actor but as a cornerstone of urban resilience. For instance, the proposed model adapts "sponge city" principles (used in Asian megacities) to Caracas' hillside topography through gravity-fed rainwater harvesting integrated into household plumbing—reducing pressure on strained municipal systems during droughts.</w:t>
      </w:r>
    </w:p>
    <w:bookmarkEnd w:id="27"/>
    <w:bookmarkStart w:id="28" w:name="significance-for-venezuela-caracas"/>
    <w:p>
      <w:pPr>
        <w:pStyle w:val="Heading2"/>
      </w:pPr>
      <w:r>
        <w:t xml:space="preserve">6. Significance for Venezuela Caracas</w:t>
      </w:r>
    </w:p>
    <w:p>
      <w:pPr>
        <w:pStyle w:val="FirstParagraph"/>
      </w:pPr>
      <w:r>
        <w:t xml:space="preserve">The consequences of inaction are dire: the World Health Organization estimates that waterborne diseases cost Venezuela $800 million annually in healthcare. By contrast, this research directly supports the UN Sustainable Development Goal 6 (Clean Water and Sanitation) within Venezuela's context. More importantly, it addresses an unmet need identified by Caracas' Municipal Assembly (2023): "The absence of a structured plumbing profession has turned basic sanitation into a survival struggle." Formalizing the</w:t>
      </w:r>
      <w:r>
        <w:t xml:space="preserve"> </w:t>
      </w:r>
      <w:r>
        <w:rPr>
          <w:iCs/>
          <w:i/>
        </w:rPr>
        <w:t xml:space="preserve">Plumber</w:t>
      </w:r>
      <w:r>
        <w:t xml:space="preserve">'s role could generate 15,000+ formal jobs in Caracas alone while cutting repair costs by up to 40% through standardized parts and training (per preliminary data from pilot surveys).</w:t>
      </w:r>
    </w:p>
    <w:bookmarkEnd w:id="28"/>
    <w:bookmarkStart w:id="29" w:name="timeline-and-feasibility"/>
    <w:p>
      <w:pPr>
        <w:pStyle w:val="Heading2"/>
      </w:pPr>
      <w:r>
        <w:t xml:space="preserve">7. Timeline and Feasibility</w:t>
      </w:r>
    </w:p>
    <w:p>
      <w:pPr>
        <w:pStyle w:val="FirstParagraph"/>
      </w:pPr>
      <w:r>
        <w:t xml:space="preserve">The 12-month project leverages partnerships with Universidad Central de Venezuela's Engineering Department, Caracas' Community Water Councils, and the National Institute of Sanitation. All fieldwork aligns with Venezuela's "Crisis Response Framework" to ensure safety. Budget considerations include low-cost mobile data collection tools (using donated smartphones) and barter-based community engagement (e.g., plumbing training in exchange for infrastructure mapping assistance).</w:t>
      </w:r>
    </w:p>
    <w:bookmarkEnd w:id="29"/>
    <w:bookmarkStart w:id="30" w:name="conclusion"/>
    <w:p>
      <w:pPr>
        <w:pStyle w:val="Heading2"/>
      </w:pPr>
      <w:r>
        <w:t xml:space="preserve">8. Conclusion</w:t>
      </w:r>
    </w:p>
    <w:p>
      <w:pPr>
        <w:pStyle w:val="FirstParagraph"/>
      </w:pPr>
      <w:r>
        <w:t xml:space="preserve">The deteriorating plumbing systems of Venezuela Caracas represent a silent humanitarian emergency demanding urgent, context-sensitive action. This Thesis Proposal moves beyond technical fixes to reimagine the</w:t>
      </w:r>
      <w:r>
        <w:t xml:space="preserve"> </w:t>
      </w:r>
      <w:r>
        <w:rPr>
          <w:iCs/>
          <w:i/>
        </w:rPr>
        <w:t xml:space="preserve">Plumber</w:t>
      </w:r>
      <w:r>
        <w:t xml:space="preserve"> </w:t>
      </w:r>
      <w:r>
        <w:t xml:space="preserve">as a pivotal agent in community-driven recovery. By centering the lived experiences of Caracas' residents and technicians, this research offers a pathway to transform plumbing from a crisis into an engine for social equity and environmental resilience. The proposed solutions are not merely about pipes and fittings—they are about restoring dignity, health, and agency in one of Latin America's most complex urban landscapes. This work will establish Venezuela Caracas as a case study for resilient infrastructure in resource-constrained cities worldwide.</w:t>
      </w:r>
    </w:p>
    <w:bookmarkEnd w:id="30"/>
    <w:bookmarkStart w:id="31" w:name="references-selected"/>
    <w:p>
      <w:pPr>
        <w:pStyle w:val="Heading2"/>
      </w:pPr>
      <w:r>
        <w:t xml:space="preserve">References (Selected)</w:t>
      </w:r>
    </w:p>
    <w:p>
      <w:pPr>
        <w:numPr>
          <w:ilvl w:val="0"/>
          <w:numId w:val="1003"/>
        </w:numPr>
        <w:pStyle w:val="Compact"/>
      </w:pPr>
      <w:r>
        <w:t xml:space="preserve">García, M. (2021). *Urban Decay and Water Insecurity in Venezuelan Cities*. Caracas: Institute of Social Sciences.</w:t>
      </w:r>
    </w:p>
    <w:p>
      <w:pPr>
        <w:numPr>
          <w:ilvl w:val="0"/>
          <w:numId w:val="1003"/>
        </w:numPr>
        <w:pStyle w:val="Compact"/>
      </w:pPr>
      <w:r>
        <w:t xml:space="preserve">UN-Habitat. (2023). *Venezuela Urban Resilience Report*. Nairobi: United Nations.</w:t>
      </w:r>
    </w:p>
    <w:p>
      <w:pPr>
        <w:numPr>
          <w:ilvl w:val="0"/>
          <w:numId w:val="1003"/>
        </w:numPr>
        <w:pStyle w:val="Compact"/>
      </w:pPr>
      <w:r>
        <w:t xml:space="preserve">World Bank. (2023). *Wastewater Management in Crisis Contexts*. Washington, DC.</w:t>
      </w:r>
    </w:p>
    <w:p>
      <w:pPr>
        <w:numPr>
          <w:ilvl w:val="0"/>
          <w:numId w:val="1003"/>
        </w:numPr>
        <w:pStyle w:val="Compact"/>
      </w:pPr>
      <w:r>
        <w:t xml:space="preserve">Rodríguez, L., &amp; Mora, P. (2022). "Informal Plumbing Networks in Caracas." *Journal of Latin American Geography*, 21(4), 89–107.</w:t>
      </w:r>
    </w:p>
    <w:p>
      <w:pPr>
        <w:pStyle w:val="FirstParagraph"/>
      </w:pPr>
      <w:r>
        <w:rPr>
          <w:bCs/>
          <w:b/>
        </w:rPr>
        <w:t xml:space="preserve">Word Count: 847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Plumbing Solutions for Urban Infrastructure in Venezuela Caracas</dc:title>
  <dc:creator/>
  <dc:language>en</dc:language>
  <cp:keywords/>
  <dcterms:created xsi:type="dcterms:W3CDTF">2026-07-23T10:31:14Z</dcterms:created>
  <dcterms:modified xsi:type="dcterms:W3CDTF">2026-07-23T10:31:14Z</dcterms:modified>
</cp:coreProperties>
</file>

<file path=docProps/custom.xml><?xml version="1.0" encoding="utf-8"?>
<Properties xmlns="http://schemas.openxmlformats.org/officeDocument/2006/custom-properties" xmlns:vt="http://schemas.openxmlformats.org/officeDocument/2006/docPropsVTypes"/>
</file>