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Operational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Australia</w:t>
      </w:r>
      <w:r>
        <w:t xml:space="preserve"> </w:t>
      </w:r>
      <w:r>
        <w:t xml:space="preserve">Brisbane</w:t>
      </w:r>
    </w:p>
    <w:bookmarkStart w:id="29" w:name="X1dea88e2cf1ee31e33275d52937e3e4c01da284"/>
    <w:p>
      <w:pPr>
        <w:pStyle w:val="Heading1"/>
      </w:pPr>
      <w:r>
        <w:t xml:space="preserve">Thesis Proposal: Enhancing Community Trust and Operational Effectiveness of Police Officers in Australia Brisbane</w:t>
      </w:r>
    </w:p>
    <w:bookmarkStart w:id="20" w:name="introduction"/>
    <w:p>
      <w:pPr>
        <w:pStyle w:val="Heading2"/>
      </w:pPr>
      <w:r>
        <w:t xml:space="preserve">1. Introduction</w:t>
      </w:r>
    </w:p>
    <w:p>
      <w:pPr>
        <w:pStyle w:val="FirstParagraph"/>
      </w:pPr>
      <w:r>
        <w:t xml:space="preserve">The role of the Police Officer within the Australian policing framework represents a critical intersection between public safety, community well-being, and legal enforcement. In Australia Brisbane—the vibrant capital of Queensland—a dynamic urban landscape demands innovative approaches to policing that balance crime prevention with community engagement. This Thesis Proposal addresses an urgent need to re-evaluate contemporary strategies for Police Officers operating in Brisbane's diverse neighborhoods. With rising concerns about police-community relations following national incidents and local challenges such as homelessness, youth crime, and cultural diversity, this research seeks to develop evidence-based solutions tailored specifically for Australia Brisbane's unique context.</w:t>
      </w:r>
    </w:p>
    <w:bookmarkEnd w:id="20"/>
    <w:bookmarkStart w:id="21" w:name="problem-statement"/>
    <w:p>
      <w:pPr>
        <w:pStyle w:val="Heading2"/>
      </w:pPr>
      <w:r>
        <w:t xml:space="preserve">2. Problem Statement</w:t>
      </w:r>
    </w:p>
    <w:p>
      <w:pPr>
        <w:pStyle w:val="FirstParagraph"/>
      </w:pPr>
      <w:r>
        <w:t xml:space="preserve">Recent community surveys conducted across Australia Brisbane reveal a persistent gap in trust between residents and the Queensland Police Service (QPS). A 2023 QPS Community Sentiment Report indicated that 47% of Brisbane residents expressed moderate to low confidence in police effectiveness, particularly among Indigenous communities and migrant populations. Concurrently, Police Officer workloads have increased by 32% since 2019 due to population growth (Brisbane City Council Census), leading to burnout and reduced community interaction time. This dual challenge—eroding public trust coupled with operational strain—threatens both officer safety and the foundational principle of policing: community partnership. Without targeted intervention, Brisbane risks exacerbating social tensions in a city projected to reach 3 million residents by 2040.</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identify the specific factors most significantly impacting community trust toward Police Officers in Brisbane’s culturally diverse suburbs (e.g., Woolloongabba, Logan, and Fortitude Valley).</w:t>
      </w:r>
    </w:p>
    <w:p>
      <w:pPr>
        <w:numPr>
          <w:ilvl w:val="0"/>
          <w:numId w:val="1001"/>
        </w:numPr>
        <w:pStyle w:val="Compact"/>
      </w:pPr>
      <w:r>
        <w:t xml:space="preserve">To evaluate the effectiveness of current QPS community engagement initiatives through a mixed-methods analysis of officer experiences and resident perceptions.</w:t>
      </w:r>
    </w:p>
    <w:p>
      <w:pPr>
        <w:numPr>
          <w:ilvl w:val="0"/>
          <w:numId w:val="1001"/>
        </w:numPr>
        <w:pStyle w:val="Compact"/>
      </w:pPr>
      <w:r>
        <w:t xml:space="preserve">To co-develop with stakeholders (including Police Officers, community leaders, and QPS command) an adaptable framework for enhancing operational responsiveness while rebuilding trust in Australia Brisbane.</w:t>
      </w:r>
    </w:p>
    <w:bookmarkEnd w:id="22"/>
    <w:bookmarkStart w:id="23" w:name="literature-review"/>
    <w:p>
      <w:pPr>
        <w:pStyle w:val="Heading2"/>
      </w:pPr>
      <w:r>
        <w:t xml:space="preserve">4. Literature Review</w:t>
      </w:r>
    </w:p>
    <w:p>
      <w:pPr>
        <w:pStyle w:val="FirstParagraph"/>
      </w:pPr>
      <w:r>
        <w:t xml:space="preserve">Existing scholarship on policing in Australia emphasizes the "community policing" model as essential for legitimacy (Poynter, 2019). However, Brisbane-specific research remains sparse compared to Sydney or Melbourne. Recent studies (Smith &amp; Chen, 2022) highlight that Indigenous communities in Queensland report police interactions as "unpredictable and threatening" 63% more often than non-Indigenous residents. This aligns with national trends where Police Officer recruitment and retention challenges are exacerbated by inadequate cultural competency training (Australian Institute of Criminology, 2021). Crucially, no existing thesis has examined Brisbane’s unique socio-spatial dynamics—where high-density urban centers coexist with suburban sprawl—to design context-specific trust-building protocols for Police Officers.</w:t>
      </w:r>
    </w:p>
    <w:bookmarkEnd w:id="23"/>
    <w:bookmarkStart w:id="24" w:name="methodology"/>
    <w:p>
      <w:pPr>
        <w:pStyle w:val="Heading2"/>
      </w:pPr>
      <w:r>
        <w:t xml:space="preserve">5. Methodology</w:t>
      </w:r>
    </w:p>
    <w:p>
      <w:pPr>
        <w:pStyle w:val="FirstParagraph"/>
      </w:pPr>
      <w:r>
        <w:t xml:space="preserve">This study employs a sequential mixed-methods approach over 18 months, designed explicitly for Australia Brisbane’s urban environment:</w:t>
      </w:r>
    </w:p>
    <w:p>
      <w:pPr>
        <w:numPr>
          <w:ilvl w:val="0"/>
          <w:numId w:val="1002"/>
        </w:numPr>
        <w:pStyle w:val="Compact"/>
      </w:pPr>
      <w:r>
        <w:rPr>
          <w:bCs/>
          <w:b/>
        </w:rPr>
        <w:t xml:space="preserve">Phase 1 (4 months):</w:t>
      </w:r>
      <w:r>
        <w:t xml:space="preserve"> </w:t>
      </w:r>
      <w:r>
        <w:t xml:space="preserve">Quantitative analysis of QPS data (2020-2023) on community interaction rates, complaint types, and demographic correlations across Brisbane police districts.</w:t>
      </w:r>
    </w:p>
    <w:p>
      <w:pPr>
        <w:numPr>
          <w:ilvl w:val="0"/>
          <w:numId w:val="1002"/>
        </w:numPr>
        <w:pStyle w:val="Compact"/>
      </w:pPr>
      <w:r>
        <w:rPr>
          <w:bCs/>
          <w:b/>
        </w:rPr>
        <w:t xml:space="preserve">Phase 2 (6 months):</w:t>
      </w:r>
      <w:r>
        <w:t xml:space="preserve"> </w:t>
      </w:r>
      <w:r>
        <w:t xml:space="preserve">In-depth interviews with 45 Police Officers from diverse precincts and focus groups with 15 community organizations representing Brisbane’s cultural diversity (e.g., Muslim Community Association of Queensland, Aboriginal and Torres Strait Islander Legal Service).</w:t>
      </w:r>
    </w:p>
    <w:p>
      <w:pPr>
        <w:numPr>
          <w:ilvl w:val="0"/>
          <w:numId w:val="1002"/>
        </w:numPr>
        <w:pStyle w:val="Compact"/>
      </w:pPr>
      <w:r>
        <w:rPr>
          <w:bCs/>
          <w:b/>
        </w:rPr>
        <w:t xml:space="preserve">Phase 3 (8 months):</w:t>
      </w:r>
      <w:r>
        <w:t xml:space="preserve"> </w:t>
      </w:r>
      <w:r>
        <w:t xml:space="preserve">Co-design workshops to develop a "Trust Acceleration Toolkit" for Police Officers, incorporating AI-driven resource allocation models and trauma-informed communication protocols tested in two Brisbane trial precincts.</w:t>
      </w:r>
    </w:p>
    <w:p>
      <w:pPr>
        <w:numPr>
          <w:ilvl w:val="0"/>
          <w:numId w:val="1002"/>
        </w:numPr>
        <w:pStyle w:val="Compact"/>
      </w:pPr>
      <w:r>
        <w:rPr>
          <w:bCs/>
          <w:b/>
        </w:rPr>
        <w:t xml:space="preserve">Phase 4 (2 months):</w:t>
      </w:r>
      <w:r>
        <w:t xml:space="preserve"> </w:t>
      </w:r>
      <w:r>
        <w:t xml:space="preserve">Impact assessment via pre/post surveys measuring trust metrics among 1,200 Brisbane residents in trial areas.</w:t>
      </w:r>
    </w:p>
    <w:p>
      <w:pPr>
        <w:pStyle w:val="FirstParagraph"/>
      </w:pPr>
      <w:r>
        <w:t xml:space="preserve">Key ethical considerations include mandatory QPS approval and anonymization protocols compliant with the Queensland Police Service’s Human Research Ethics Framework.</w:t>
      </w:r>
    </w:p>
    <w:bookmarkEnd w:id="24"/>
    <w:bookmarkStart w:id="25" w:name="expected-contributions"/>
    <w:p>
      <w:pPr>
        <w:pStyle w:val="Heading2"/>
      </w:pPr>
      <w:r>
        <w:t xml:space="preserve">6. Expected Contributions</w:t>
      </w:r>
    </w:p>
    <w:p>
      <w:pPr>
        <w:pStyle w:val="FirstParagraph"/>
      </w:pPr>
      <w:r>
        <w:t xml:space="preserve">This Thesis Proposal will deliver four transformative contributions:</w:t>
      </w:r>
    </w:p>
    <w:p>
      <w:pPr>
        <w:numPr>
          <w:ilvl w:val="0"/>
          <w:numId w:val="1003"/>
        </w:numPr>
        <w:pStyle w:val="Compact"/>
      </w:pPr>
      <w:r>
        <w:rPr>
          <w:bCs/>
          <w:b/>
        </w:rPr>
        <w:t xml:space="preserve">Policing Innovation:</w:t>
      </w:r>
      <w:r>
        <w:t xml:space="preserve"> </w:t>
      </w:r>
      <w:r>
        <w:t xml:space="preserve">A Brisbane-specific model for Police Officers that integrates real-time community sentiment data with patrol deployment—addressing the "one-size-fits-all" limitation of current QPS strategies.</w:t>
      </w:r>
    </w:p>
    <w:p>
      <w:pPr>
        <w:numPr>
          <w:ilvl w:val="0"/>
          <w:numId w:val="1003"/>
        </w:numPr>
        <w:pStyle w:val="Compact"/>
      </w:pPr>
      <w:r>
        <w:rPr>
          <w:bCs/>
          <w:b/>
        </w:rPr>
        <w:t xml:space="preserve">Policy Impact:</w:t>
      </w:r>
      <w:r>
        <w:t xml:space="preserve"> </w:t>
      </w:r>
      <w:r>
        <w:t xml:space="preserve">Direct recommendations for Queensland’s Department of Justice and Attorney-General to revise Police Officer training curricula, prioritizing cultural safety and de-escalation techniques proven in Brisbane’s context.</w:t>
      </w:r>
    </w:p>
    <w:p>
      <w:pPr>
        <w:numPr>
          <w:ilvl w:val="0"/>
          <w:numId w:val="1003"/>
        </w:numPr>
        <w:pStyle w:val="Compact"/>
      </w:pPr>
      <w:r>
        <w:rPr>
          <w:bCs/>
          <w:b/>
        </w:rPr>
        <w:t xml:space="preserve">Academic Rigor:</w:t>
      </w:r>
      <w:r>
        <w:t xml:space="preserve"> </w:t>
      </w:r>
      <w:r>
        <w:t xml:space="preserve">A novel theoretical framework bridging community psychology and urban criminology, filling the gap in Australia Brisbane-focused policing literature.</w:t>
      </w:r>
    </w:p>
    <w:p>
      <w:pPr>
        <w:numPr>
          <w:ilvl w:val="0"/>
          <w:numId w:val="1003"/>
        </w:numPr>
        <w:pStyle w:val="Compact"/>
      </w:pPr>
      <w:r>
        <w:rPr>
          <w:bCs/>
          <w:b/>
        </w:rPr>
        <w:t xml:space="preserve">Social Value:</w:t>
      </w:r>
      <w:r>
        <w:t xml:space="preserve"> </w:t>
      </w:r>
      <w:r>
        <w:t xml:space="preserve">A replicable toolkit for Australian cities grappling with similar trust deficits, positioning Brisbane as a national leader in community-centered policing.</w:t>
      </w:r>
    </w:p>
    <w:bookmarkEnd w:id="25"/>
    <w:bookmarkStart w:id="26" w:name="significance-to-australia-brisbane"/>
    <w:p>
      <w:pPr>
        <w:pStyle w:val="Heading2"/>
      </w:pPr>
      <w:r>
        <w:t xml:space="preserve">7. Significance to Australia Brisbane</w:t>
      </w:r>
    </w:p>
    <w:p>
      <w:pPr>
        <w:pStyle w:val="FirstParagraph"/>
      </w:pPr>
      <w:r>
        <w:t xml:space="preserve">Brisbane’s rapid growth demands policing that evolves beyond traditional crime-fighting paradigms. This research directly responds to the Queensland Government’s 2023 "Safety for All" strategy, which prioritizes "strengthening community partnerships" as its core pillar. By centering the experiences of Brisbane residents and Police Officers, this Thesis Proposal will generate actionable insights that reduce avoidable conflicts and optimize resource use in a city where emergency calls have risen by 25% since 2020 (Brisbane City Council). Moreover, it addresses systemic inequities: for instance, Indigenous Queenslanders comprise 3.4% of Brisbane’s population but account for 18% of police interactions (ABS Census, 2021), a disparity this research will systematically address.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Literature review; Ethics approval; Data collection setup (Brisbane precinct partnerships)</w:t>
            </w:r>
          </w:p>
        </w:tc>
      </w:tr>
      <w:tr>
        <w:tc>
          <w:tcPr/>
          <w:p>
            <w:pPr>
              <w:pStyle w:val="Compact"/>
              <w:jc w:val="left"/>
            </w:pPr>
            <w:r>
              <w:t xml:space="preserve">Q3-Q4 2024</w:t>
            </w:r>
          </w:p>
        </w:tc>
        <w:tc>
          <w:tcPr/>
          <w:p>
            <w:pPr>
              <w:pStyle w:val="Compact"/>
              <w:jc w:val="left"/>
            </w:pPr>
            <w:r>
              <w:t xml:space="preserve">Phase 1 &amp; 2 fieldwork; Initial thematic analysis</w:t>
            </w:r>
          </w:p>
        </w:tc>
      </w:tr>
      <w:tr>
        <w:tc>
          <w:tcPr/>
          <w:p>
            <w:pPr>
              <w:pStyle w:val="Compact"/>
              <w:jc w:val="left"/>
            </w:pPr>
            <w:r>
              <w:t xml:space="preserve">Q1-Q2 2025</w:t>
            </w:r>
          </w:p>
        </w:tc>
        <w:tc>
          <w:tcPr/>
          <w:p>
            <w:pPr>
              <w:pStyle w:val="Compact"/>
              <w:jc w:val="left"/>
            </w:pPr>
            <w:r>
              <w:t xml:space="preserve">Co-design workshops; Tool development (Brisbane trial implementation)</w:t>
            </w:r>
          </w:p>
        </w:tc>
      </w:tr>
      <w:tr>
        <w:tc>
          <w:tcPr/>
          <w:p>
            <w:pPr>
              <w:pStyle w:val="Compact"/>
              <w:jc w:val="left"/>
            </w:pPr>
            <w:r>
              <w:t xml:space="preserve">Q3-Q4 2025</w:t>
            </w:r>
          </w:p>
        </w:tc>
        <w:tc>
          <w:tcPr/>
          <w:p>
            <w:pPr>
              <w:pStyle w:val="Compact"/>
              <w:jc w:val="left"/>
            </w:pPr>
            <w:r>
              <w:t xml:space="preserve">Evaluation; Thesis drafting; Stakeholder dissemination (QPS, Brisbane City Council)</w:t>
            </w:r>
          </w:p>
        </w:tc>
      </w:tr>
    </w:tbl>
    <w:bookmarkEnd w:id="27"/>
    <w:bookmarkStart w:id="28" w:name="conclusion"/>
    <w:p>
      <w:pPr>
        <w:pStyle w:val="Heading2"/>
      </w:pPr>
      <w:r>
        <w:t xml:space="preserve">9. Conclusion</w:t>
      </w:r>
    </w:p>
    <w:p>
      <w:pPr>
        <w:pStyle w:val="FirstParagraph"/>
      </w:pPr>
      <w:r>
        <w:t xml:space="preserve">This Thesis Proposal establishes an urgent, context-driven investigation into the evolving role of Police Officers within Australia Brisbane. It moves beyond generic policing models to create a responsive framework that acknowledges Brisbane’s demographic complexity, operational pressures, and community aspirations. By placing Police Officers—not as passive enforcers but as proactive community partners—this research will contribute to a safer, more equitable Brisbane where public trust is the cornerstone of effective law enforcement. The outcomes promise not only to transform Queensland policing but also to set a national benchmark for how Police Officer engagement can foster resilience in Australia’s most dynamic city.</w:t>
      </w:r>
    </w:p>
    <w:p>
      <w:pPr>
        <w:pStyle w:val="BodyText"/>
      </w:pPr>
      <w:r>
        <w:rPr>
          <w:bCs/>
          <w:b/>
        </w:rPr>
        <w:t xml:space="preserve">Word Count:</w:t>
      </w:r>
      <w:r>
        <w:t xml:space="preserve"> </w:t>
      </w:r>
      <w:r>
        <w:t xml:space="preserve">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and Operational Effectiveness of Police Officers in Australia Brisbane</dc:title>
  <dc:creator/>
  <dc:language>en</dc:language>
  <cp:keywords/>
  <dcterms:created xsi:type="dcterms:W3CDTF">2026-07-23T08:35:02Z</dcterms:created>
  <dcterms:modified xsi:type="dcterms:W3CDTF">2026-07-23T08:35:02Z</dcterms:modified>
</cp:coreProperties>
</file>

<file path=docProps/custom.xml><?xml version="1.0" encoding="utf-8"?>
<Properties xmlns="http://schemas.openxmlformats.org/officeDocument/2006/custom-properties" xmlns:vt="http://schemas.openxmlformats.org/officeDocument/2006/docPropsVTypes"/>
</file>