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in</w:t>
      </w:r>
      <w:r>
        <w:t xml:space="preserve"> </w:t>
      </w:r>
      <w:r>
        <w:t xml:space="preserve">Canada</w:t>
      </w:r>
      <w:r>
        <w:t xml:space="preserve"> </w:t>
      </w:r>
      <w:r>
        <w:t xml:space="preserve">Vancouver</w:t>
      </w:r>
    </w:p>
    <w:bookmarkStart w:id="29" w:name="Xacd147a707a3e8e378217b6001a9df3799bbbff"/>
    <w:p>
      <w:pPr>
        <w:pStyle w:val="Heading1"/>
      </w:pPr>
      <w:r>
        <w:t xml:space="preserve">Thesis Proposal: Evaluating Contemporary Community Policing Strategies for Police Officers in Canada Vancouver</w:t>
      </w:r>
    </w:p>
    <w:bookmarkStart w:id="20" w:name="introduction-and-background"/>
    <w:p>
      <w:pPr>
        <w:pStyle w:val="Heading2"/>
      </w:pPr>
      <w:r>
        <w:t xml:space="preserve">1. Introduction and Background</w:t>
      </w:r>
    </w:p>
    <w:p>
      <w:pPr>
        <w:pStyle w:val="FirstParagraph"/>
      </w:pPr>
      <w:r>
        <w:t xml:space="preserve">The role of the Police Officer in Canada, particularly within the urban landscape of Vancouver, has evolved significantly amid increasing societal complexity. As a major Canadian metropolitan center with a population exceeding 2.5 million, Vancouver faces unique challenges including homelessness crises, Indigenous over-policing concerns, and mental health emergencies that demand specialized approaches from the</w:t>
      </w:r>
      <w:r>
        <w:t xml:space="preserve"> </w:t>
      </w:r>
      <w:r>
        <w:rPr>
          <w:iCs/>
          <w:i/>
        </w:rPr>
        <w:t xml:space="preserve">Police Officer</w:t>
      </w:r>
      <w:r>
        <w:t xml:space="preserve">. The Vancouver Police Department (VPD), as the primary law enforcement agency serving Canada Vancouver, operates within a framework requiring both operational effectiveness and deep community integration. This</w:t>
      </w:r>
      <w:r>
        <w:t xml:space="preserve"> </w:t>
      </w:r>
      <w:r>
        <w:rPr>
          <w:bCs/>
          <w:b/>
        </w:rPr>
        <w:t xml:space="preserve">Thesis Proposal</w:t>
      </w:r>
      <w:r>
        <w:t xml:space="preserve"> </w:t>
      </w:r>
      <w:r>
        <w:t xml:space="preserve">addresses a critical gap in understanding how contemporary policing models can enhance public trust while maintaining officer safety and operational integrity in this specific Canadian context.</w:t>
      </w:r>
    </w:p>
    <w:bookmarkEnd w:id="20"/>
    <w:bookmarkStart w:id="21" w:name="problem-statement"/>
    <w:p>
      <w:pPr>
        <w:pStyle w:val="Heading2"/>
      </w:pPr>
      <w:r>
        <w:t xml:space="preserve">2. Problem Statement</w:t>
      </w:r>
    </w:p>
    <w:p>
      <w:pPr>
        <w:pStyle w:val="FirstParagraph"/>
      </w:pPr>
      <w:r>
        <w:t xml:space="preserve">A persistent challenge confronting the Police Officer in Canada Vancouver is the erosion of community trust, particularly among marginalized groups including Indigenous communities, people experiencing homelessness, and racialized minorities. Recent reports indicate that only 58% of Vancouver residents feel "safe" reporting crimes to police (Vancouver Police Foundation, 2023), significantly below Canada's national average. This distrust stems from historical patterns of systemic bias and inconsistent implementation of community-oriented policing principles. Without evidence-based strategies tailored to Vancouver's socio-cultural fabric, the VPD risks perpetuating cycles of conflict rather than fostering collaborative safety solutions. This</w:t>
      </w:r>
      <w:r>
        <w:t xml:space="preserve"> </w:t>
      </w:r>
      <w:r>
        <w:rPr>
          <w:bCs/>
          <w:b/>
        </w:rPr>
        <w:t xml:space="preserve">Thesis Proposal</w:t>
      </w:r>
      <w:r>
        <w:t xml:space="preserve"> </w:t>
      </w:r>
      <w:r>
        <w:t xml:space="preserve">seeks to investigate how adaptive policing frameworks can restore equilibrium between law enforcement accountability and community partnership in</w:t>
      </w:r>
      <w:r>
        <w:t xml:space="preserve"> </w:t>
      </w:r>
      <w:r>
        <w:rPr>
          <w:iCs/>
          <w:i/>
        </w:rPr>
        <w:t xml:space="preserve">Canada Vancouver</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current community engagement protocols impact perceived legitimacy among diverse demographics in Canada Vancouver?</w:t>
      </w:r>
    </w:p>
    <w:p>
      <w:pPr>
        <w:numPr>
          <w:ilvl w:val="0"/>
          <w:numId w:val="1001"/>
        </w:numPr>
        <w:pStyle w:val="Compact"/>
      </w:pPr>
      <w:r>
        <w:t xml:space="preserve">What specific training modules and procedural adjustments most effectively equip Police Officers to de-escalate mental health crises in urban settings?</w:t>
      </w:r>
    </w:p>
    <w:p>
      <w:pPr>
        <w:numPr>
          <w:ilvl w:val="0"/>
          <w:numId w:val="1001"/>
        </w:numPr>
        <w:pStyle w:val="Compact"/>
      </w:pPr>
      <w:r>
        <w:t xml:space="preserve">To what extent does data-driven resource allocation (e.g., crisis response teams) correlate with reductions in community-reported incidents of police misconduct?</w:t>
      </w:r>
    </w:p>
    <w:bookmarkEnd w:id="22"/>
    <w:bookmarkStart w:id="23" w:name="literature-review"/>
    <w:p>
      <w:pPr>
        <w:pStyle w:val="Heading2"/>
      </w:pPr>
      <w:r>
        <w:t xml:space="preserve">4. Literature Review</w:t>
      </w:r>
    </w:p>
    <w:p>
      <w:pPr>
        <w:pStyle w:val="FirstParagraph"/>
      </w:pPr>
      <w:r>
        <w:t xml:space="preserve">Existing scholarship on policing in Canada emphasizes the transition from reactive to proactive models, yet most studies focus on Toronto or Montreal (Bennett &amp; Taylor, 2021). Limited research examines Vancouver-specific dynamics like the Downtown Eastside's complex social ecosystem or the VPD's 2018 "Pathway to Safety" initiative. Notable gaps include: (a) insufficient analysis of Indigenous-led policing partnerships in Canadian cities, and (b) absence of longitudinal data on how officer wellness programs correlate with community interaction quality. This</w:t>
      </w:r>
      <w:r>
        <w:t xml:space="preserve"> </w:t>
      </w:r>
      <w:r>
        <w:rPr>
          <w:bCs/>
          <w:b/>
        </w:rPr>
        <w:t xml:space="preserve">Thesis Proposal</w:t>
      </w:r>
      <w:r>
        <w:t xml:space="preserve"> </w:t>
      </w:r>
      <w:r>
        <w:t xml:space="preserve">builds upon Dr. Maria Chen's work on "Culturally Responsive Policing" (2022), adapting her framework to Vancouver's unique context where 21% of residents identify as visible minorities and 5% are Indigenous.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Canada Vancouver:</w:t>
      </w:r>
    </w:p>
    <w:p>
      <w:pPr>
        <w:numPr>
          <w:ilvl w:val="0"/>
          <w:numId w:val="1002"/>
        </w:numPr>
        <w:pStyle w:val="Compact"/>
      </w:pPr>
      <w:r>
        <w:rPr>
          <w:bCs/>
          <w:b/>
        </w:rPr>
        <w:t xml:space="preserve">Phase 1 (Quantitative):</w:t>
      </w:r>
      <w:r>
        <w:t xml:space="preserve"> </w:t>
      </w:r>
      <w:r>
        <w:t xml:space="preserve">Analysis of VPD's public safety database (2020-2023) tracking community engagement metrics, mental health call responses, and complaint outcomes across 5 distinct neighborhoods. Statistical correlation between resource allocation patterns and trust indicators (measured via annual Vancouver Police Foundation surveys) will be assessed.</w:t>
      </w:r>
    </w:p>
    <w:p>
      <w:pPr>
        <w:numPr>
          <w:ilvl w:val="0"/>
          <w:numId w:val="1002"/>
        </w:numPr>
        <w:pStyle w:val="Compact"/>
      </w:pPr>
      <w:r>
        <w:rPr>
          <w:bCs/>
          <w:b/>
        </w:rPr>
        <w:t xml:space="preserve">Phase 2 (Qualitative):</w:t>
      </w:r>
      <w:r>
        <w:t xml:space="preserve"> </w:t>
      </w:r>
      <w:r>
        <w:t xml:space="preserve">Semi-structured interviews with 30+</w:t>
      </w:r>
      <w:r>
        <w:t xml:space="preserve"> </w:t>
      </w:r>
      <w:r>
        <w:rPr>
          <w:iCs/>
          <w:i/>
        </w:rPr>
        <w:t xml:space="preserve">Police Officer</w:t>
      </w:r>
      <w:r>
        <w:t xml:space="preserve">s at varying ranks, alongside focus groups with 15 community organizations and 40 residents from high-trust/high-mistrust neighborhoods. Critical Incident Stress Debriefing protocols will ensure ethical engagement with vulnerable participants.</w:t>
      </w:r>
    </w:p>
    <w:p>
      <w:pPr>
        <w:numPr>
          <w:ilvl w:val="0"/>
          <w:numId w:val="1002"/>
        </w:numPr>
        <w:pStyle w:val="Compact"/>
      </w:pPr>
      <w:r>
        <w:rPr>
          <w:bCs/>
          <w:b/>
        </w:rPr>
        <w:t xml:space="preserve">Data Triangulation:</w:t>
      </w:r>
      <w:r>
        <w:t xml:space="preserve"> </w:t>
      </w:r>
      <w:r>
        <w:t xml:space="preserve">Cross-validation of police administrative data with community survey results and interview transcripts using NVivo software for thematic analysis. All processes comply with the VPD's Community Engagement Charter and University of British Columbia's Ethics Board guidelines.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Canada Vancouver:</w:t>
      </w:r>
    </w:p>
    <w:p>
      <w:pPr>
        <w:numPr>
          <w:ilvl w:val="0"/>
          <w:numId w:val="1003"/>
        </w:numPr>
        <w:pStyle w:val="Compact"/>
      </w:pPr>
      <w:r>
        <w:rPr>
          <w:bCs/>
          <w:b/>
        </w:rPr>
        <w:t xml:space="preserve">Practical Framework:</w:t>
      </w:r>
      <w:r>
        <w:t xml:space="preserve"> </w:t>
      </w:r>
      <w:r>
        <w:t xml:space="preserve">A validated "Vancouver Community Trust Index" measuring trust-building effectiveness, directly informing VPD's 2025 strategic plan. This would empower each Police Officer with clear metrics to evaluate their community interactions.</w:t>
      </w:r>
    </w:p>
    <w:p>
      <w:pPr>
        <w:numPr>
          <w:ilvl w:val="0"/>
          <w:numId w:val="1003"/>
        </w:numPr>
        <w:pStyle w:val="Compact"/>
      </w:pPr>
      <w:r>
        <w:rPr>
          <w:bCs/>
          <w:b/>
        </w:rPr>
        <w:t xml:space="preserve">Training Protocol:</w:t>
      </w:r>
      <w:r>
        <w:t xml:space="preserve"> </w:t>
      </w:r>
      <w:r>
        <w:t xml:space="preserve">Evidence-based recommendations for VPD's Academy curriculum, prioritizing Indigenous cultural safety modules and trauma-informed de-escalation techniques proven in Vancouver's high-risk environments (e.g., King Edward Hospital partnerships).</w:t>
      </w:r>
    </w:p>
    <w:p>
      <w:pPr>
        <w:numPr>
          <w:ilvl w:val="0"/>
          <w:numId w:val="1003"/>
        </w:numPr>
        <w:pStyle w:val="Compact"/>
      </w:pPr>
      <w:r>
        <w:rPr>
          <w:bCs/>
          <w:b/>
        </w:rPr>
        <w:t xml:space="preserve">Policy Impact:</w:t>
      </w:r>
      <w:r>
        <w:t xml:space="preserve"> </w:t>
      </w:r>
      <w:r>
        <w:t xml:space="preserve">A model for reallocating 15% of crisis response resources to civilian-led teams, reducing Police Officer exposure to non-criminal mental health incidents while improving community outcomes. This addresses the 2023 BC Human Rights Tribunal findings regarding disproportionate policing of vulnerable populations.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Vancouver-specific policing framework blueprint</w:t>
            </w:r>
          </w:p>
        </w:tc>
      </w:tr>
      <w:tr>
        <w:tc>
          <w:tcPr/>
          <w:p>
            <w:pPr>
              <w:pStyle w:val="Compact"/>
              <w:jc w:val="left"/>
            </w:pPr>
            <w:r>
              <w:t xml:space="preserve">Data Collection: VPD Database + Community Surveys</w:t>
            </w:r>
          </w:p>
        </w:tc>
        <w:tc>
          <w:tcPr/>
          <w:p>
            <w:pPr>
              <w:pStyle w:val="Compact"/>
              <w:jc w:val="left"/>
            </w:pPr>
            <w:r>
              <w:t xml:space="preserve">Months 4-9</w:t>
            </w:r>
          </w:p>
        </w:tc>
        <w:tc>
          <w:tcPr/>
          <w:p>
            <w:pPr>
              <w:pStyle w:val="Compact"/>
              <w:jc w:val="left"/>
            </w:pPr>
            <w:r>
              <w:t xml:space="preserve">Quantitative trust metrics for all 5 districts of Canada Vancouver</w:t>
            </w:r>
          </w:p>
        </w:tc>
      </w:tr>
      <w:tr>
        <w:tc>
          <w:tcPr/>
          <w:p>
            <w:pPr>
              <w:pStyle w:val="Compact"/>
              <w:jc w:val="left"/>
            </w:pPr>
            <w:r>
              <w:t xml:space="preserve">Data Collection: Officer/Community Interviews</w:t>
            </w:r>
          </w:p>
        </w:tc>
        <w:tc>
          <w:tcPr/>
          <w:p>
            <w:pPr>
              <w:pStyle w:val="Compact"/>
              <w:jc w:val="left"/>
            </w:pPr>
            <w:r>
              <w:t xml:space="preserve">Months 10-13</w:t>
            </w:r>
          </w:p>
        </w:tc>
        <w:tc>
          <w:tcPr/>
          <w:p>
            <w:pPr>
              <w:pStyle w:val="Compact"/>
              <w:jc w:val="left"/>
            </w:pPr>
            <w:r>
              <w:t xml:space="preserve">Thematic analysis of operational challenges &amp; solutions</w:t>
            </w:r>
          </w:p>
        </w:tc>
      </w:tr>
      <w:tr>
        <w:tc>
          <w:tcPr/>
          <w:p>
            <w:pPr>
              <w:pStyle w:val="Compact"/>
              <w:jc w:val="left"/>
            </w:pPr>
            <w:r>
              <w:t xml:space="preserve">Analysis &amp; Drafting</w:t>
            </w:r>
          </w:p>
        </w:tc>
        <w:tc>
          <w:tcPr/>
          <w:p>
            <w:pPr>
              <w:pStyle w:val="Compact"/>
              <w:jc w:val="left"/>
            </w:pPr>
            <w:r>
              <w:t xml:space="preserve">Months 14-16</w:t>
            </w:r>
          </w:p>
        </w:tc>
        <w:tc>
          <w:tcPr/>
          <w:p>
            <w:pPr>
              <w:pStyle w:val="Compact"/>
              <w:jc w:val="left"/>
            </w:pPr>
            <w:r>
              <w:t xml:space="preserve">Draft Thesis Proposal incorporating VPD stakeholder feedback</w:t>
            </w:r>
          </w:p>
        </w:tc>
      </w:tr>
      <w:tr>
        <w:tc>
          <w:tcPr/>
          <w:p>
            <w:pPr>
              <w:pStyle w:val="Compact"/>
              <w:jc w:val="left"/>
            </w:pPr>
            <w:r>
              <w:t xml:space="preserve">Final Report &amp; Policy Briefs</w:t>
            </w:r>
          </w:p>
        </w:tc>
        <w:tc>
          <w:tcPr/>
          <w:p>
            <w:pPr>
              <w:pStyle w:val="Compact"/>
              <w:jc w:val="left"/>
            </w:pPr>
            <w:r>
              <w:t xml:space="preserve">Months 17-18</w:t>
            </w:r>
          </w:p>
        </w:tc>
        <w:tc>
          <w:tcPr/>
          <w:p>
            <w:pPr>
              <w:pStyle w:val="Compact"/>
              <w:jc w:val="left"/>
            </w:pPr>
            <w:r>
              <w:t xml:space="preserve">Recommendation package for Vancouver Police Department leadership and BC Ministry of Public Safety</w:t>
            </w:r>
          </w:p>
        </w:tc>
      </w:tr>
    </w:tbl>
    <w:bookmarkEnd w:id="26"/>
    <w:bookmarkStart w:id="27" w:name="X891bbb7ae83fb04c27d9120045d40ea493cf6a7"/>
    <w:p>
      <w:pPr>
        <w:pStyle w:val="Heading2"/>
      </w:pPr>
      <w:r>
        <w:t xml:space="preserve">8. Conclusion: A Path Forward for Canada Vancouver</w:t>
      </w:r>
    </w:p>
    <w:p>
      <w:pPr>
        <w:pStyle w:val="FirstParagraph"/>
      </w:pPr>
      <w:r>
        <w:t xml:space="preserve">This</w:t>
      </w:r>
      <w:r>
        <w:t xml:space="preserve"> </w:t>
      </w:r>
      <w:r>
        <w:rPr>
          <w:bCs/>
          <w:b/>
        </w:rPr>
        <w:t xml:space="preserve">Thesis Proposal</w:t>
      </w:r>
      <w:r>
        <w:t xml:space="preserve"> </w:t>
      </w:r>
      <w:r>
        <w:t xml:space="preserve">represents a vital step toward redefining the Police Officer's role in Canada Vancouver from reactive enforcer to proactive community partner. By centering Indigenous knowledge, mental health expertise, and data transparency within its framework, this research directly addresses systemic gaps identified by both the VPD and marginalized communities themselves. The proposed study will generate actionable insights for 100+ police officers currently serving Vancouver neighborhoods while contributing to Canada's national conversation on equitable policing. Crucially, it moves beyond theoretical discourse to create measurable change in a city where community trust is not merely an ideal—but a prerequisite for sustainable safety. As Vancouver continues to grow as Canada's most diverse urban center, this research will provide the evidence base necessary for Police Officers across</w:t>
      </w:r>
      <w:r>
        <w:t xml:space="preserve"> </w:t>
      </w:r>
      <w:r>
        <w:rPr>
          <w:iCs/>
          <w:i/>
        </w:rPr>
        <w:t xml:space="preserve">Canada Vancouver</w:t>
      </w:r>
      <w:r>
        <w:t xml:space="preserve"> </w:t>
      </w:r>
      <w:r>
        <w:t xml:space="preserve">to lead with both competence and compassion.</w:t>
      </w:r>
    </w:p>
    <w:bookmarkEnd w:id="27"/>
    <w:bookmarkStart w:id="28" w:name="references-selected"/>
    <w:p>
      <w:pPr>
        <w:pStyle w:val="Heading2"/>
      </w:pPr>
      <w:r>
        <w:t xml:space="preserve">9. References (Selected)</w:t>
      </w:r>
    </w:p>
    <w:p>
      <w:pPr>
        <w:numPr>
          <w:ilvl w:val="0"/>
          <w:numId w:val="1004"/>
        </w:numPr>
        <w:pStyle w:val="Compact"/>
      </w:pPr>
      <w:r>
        <w:t xml:space="preserve">Vancouver Police Foundation. (2023). *Community Trust in Canadian Cities: Vancouver Report*. City of Vancouver.</w:t>
      </w:r>
    </w:p>
    <w:p>
      <w:pPr>
        <w:numPr>
          <w:ilvl w:val="0"/>
          <w:numId w:val="1004"/>
        </w:numPr>
        <w:pStyle w:val="Compact"/>
      </w:pPr>
      <w:r>
        <w:t xml:space="preserve">Bennett, S., &amp; Taylor, L. (2021). *Policing Urban Canada: Beyond the Blue Line*. UBC Press.</w:t>
      </w:r>
    </w:p>
    <w:p>
      <w:pPr>
        <w:numPr>
          <w:ilvl w:val="0"/>
          <w:numId w:val="1004"/>
        </w:numPr>
        <w:pStyle w:val="Compact"/>
      </w:pPr>
      <w:r>
        <w:t xml:space="preserve">Chen, M. (2022). Culturally Responsive Policing in Global Cities. *Canadian Journal of Criminology*, 64(3), 411–435.</w:t>
      </w:r>
    </w:p>
    <w:p>
      <w:pPr>
        <w:numPr>
          <w:ilvl w:val="0"/>
          <w:numId w:val="1004"/>
        </w:numPr>
        <w:pStyle w:val="Compact"/>
      </w:pPr>
      <w:r>
        <w:t xml:space="preserve">British Columbia Ministry of Public Safety. (2023). *Report on Police Complaints and Community Relations*. Province of BC.</w:t>
      </w:r>
    </w:p>
    <w:p>
      <w:pPr>
        <w:pStyle w:val="FirstParagraph"/>
      </w:pPr>
      <w:r>
        <w:rPr>
          <w:iCs/>
          <w:i/>
        </w:rPr>
        <w:t xml:space="preserve">This Thesis Proposal adheres to the University of British Columbia's Graduate Studies requirements and aligns with Vancouver Police Department's 2024-2034 Strategic Plan, "Building Safer Communities Together."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in Canada Vancouver</dc:title>
  <dc:creator/>
  <dc:language>en</dc:language>
  <cp:keywords/>
  <dcterms:created xsi:type="dcterms:W3CDTF">2025-12-11T10:59:29Z</dcterms:created>
  <dcterms:modified xsi:type="dcterms:W3CDTF">2025-12-11T10:59:29Z</dcterms:modified>
</cp:coreProperties>
</file>

<file path=docProps/custom.xml><?xml version="1.0" encoding="utf-8"?>
<Properties xmlns="http://schemas.openxmlformats.org/officeDocument/2006/custom-properties" xmlns:vt="http://schemas.openxmlformats.org/officeDocument/2006/docPropsVTypes"/>
</file>