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Chile</w:t>
      </w:r>
      <w:r>
        <w:t xml:space="preserve"> </w:t>
      </w:r>
      <w:r>
        <w:t xml:space="preserve">Santiago</w:t>
      </w:r>
    </w:p>
    <w:bookmarkStart w:id="28" w:name="X779afc6537bb778417649180d8f7bb5e02dc4bd"/>
    <w:p>
      <w:pPr>
        <w:pStyle w:val="Heading1"/>
      </w:pPr>
      <w:r>
        <w:t xml:space="preserve">Thesis Proposal: Modernizing Community Engagement Strategies for Police Officers in Chile Santiago</w:t>
      </w:r>
    </w:p>
    <w:bookmarkStart w:id="20" w:name="abstract"/>
    <w:p>
      <w:pPr>
        <w:pStyle w:val="Heading2"/>
      </w:pPr>
      <w:r>
        <w:t xml:space="preserve">Abstract</w:t>
      </w:r>
    </w:p>
    <w:p>
      <w:pPr>
        <w:pStyle w:val="FirstParagraph"/>
      </w:pPr>
      <w:r>
        <w:t xml:space="preserve">This thesis proposal addresses a critical gap in the operational framework of law enforcement within Chile Santiago, the capital city of Chile and a metropolitan hub facing complex urban security challenges. With crime rates fluctuating and public trust in police institutions remaining volatile following recent social unrest, this research focuses on the role of Police Officers as community mediators rather than mere enforcers. The study proposes an evidence-based framework to reform training protocols, community interaction models, and technological integration for Police Officers operating across Santiago's diverse neighborhoods—from affluent Vitacura to high-density areas like La Cisterna. By analyzing current policing strategies through a lens of cultural competence and procedural justice, this thesis aims to deliver actionable recommendations for the Chilean National Police (Policía de Investigaciones de Chile) to strengthen its institutional legitimacy in Santiago. The research methodology employs mixed methods, including fieldwork with 150 Police Officers across seven communes of Santiago, stakeholder interviews with community leaders and municipal officials, and quantitative analysis of crime data from 2020–2023. Expected outcomes include a standardized community engagement curriculum for Police Officers in Chile Santiago, directly contributing to national safety objectives under Chile's 2030 Security Strategy.</w:t>
      </w:r>
    </w:p>
    <w:bookmarkEnd w:id="20"/>
    <w:bookmarkStart w:id="21" w:name="Xe4c7bc0e52e3e572125228a3050a0f2a3e75205"/>
    <w:p>
      <w:pPr>
        <w:pStyle w:val="Heading2"/>
      </w:pPr>
      <w:r>
        <w:t xml:space="preserve">1. Introduction: Contextualizing the Role of Police Officers in Chile Santiago</w:t>
      </w:r>
    </w:p>
    <w:p>
      <w:pPr>
        <w:pStyle w:val="FirstParagraph"/>
      </w:pPr>
      <w:r>
        <w:t xml:space="preserve">Chile Santiago, home to over 7 million residents, represents a microcosm of urban challenges confronting Latin American megacities. As the political and economic heart of Chile, it experiences high volumes of property crime (48% increase from 2019–2023), interpersonal violence linked to socioeconomic disparities, and recurring public protests that strain Police Officer deployments. Historically, policing in Santiago has been characterized by a reactive approach focused on criminal apprehension rather than preventive community partnerships. This paradigm is increasingly untenable: Chile's 2019 social uprising exposed deep fractures between citizens and Police Officers, with 62% of Santiago residents reporting low trust in police institutions (National Survey on Public Security, 2021). Against this backdrop, the role of Police Officers must evolve beyond traditional law enforcement to encompass community co-creation of safety. This thesis posits that sustainable security in Chile Santiago requires transforming Police Officers into trusted local agents embedded within social fabric—addressing root causes of crime while respecting human rights and cultural diversity inherent to Santiago's neighborhoods.</w:t>
      </w:r>
    </w:p>
    <w:bookmarkEnd w:id="21"/>
    <w:bookmarkStart w:id="22" w:name="problem-statement"/>
    <w:p>
      <w:pPr>
        <w:pStyle w:val="Heading2"/>
      </w:pPr>
      <w:r>
        <w:t xml:space="preserve">2. Problem Statement</w:t>
      </w:r>
    </w:p>
    <w:p>
      <w:pPr>
        <w:pStyle w:val="FirstParagraph"/>
      </w:pPr>
      <w:r>
        <w:t xml:space="preserve">A critical deficiency persists in the current operational model for Police Officers in Chile Santiago: inadequate training in community-sensitive policing, leading to fragmented relationships with residents and inefficient resource allocation. Despite Chile’s 2016 Police Reform (Ley N° 20.975) emphasizing "policing with the community," implementation remains uneven across Santiago’s 43 communes. For instance, Officers in socioeconomically marginalized communes like Cerro Navia report spending 78% of patrol time responding to high-volume crime reports rather than proactive neighborhood dialogue (Santiago Police Department Internal Report, 2022). This reactive pattern exacerbates mistrust, discourages citizen reporting of non-violent offenses, and diverts resources from addressing systemic issues like youth unemployment—a key driver of street crime. Crucially, existing training curricula for Police Officers in Chile fail to integrate Santiago-specific cultural nuances (e.g., indigenous Mapuche community dynamics in eastern Santiago or immigrant populations from Bolivia/Peru) or digital tools for real-time community feedback. Consequently, Police Officers operate without the skills needed to navigate Santiago’s unique social topography, undermining both public safety outcomes and institutional credibility.</w:t>
      </w:r>
    </w:p>
    <w:bookmarkEnd w:id="22"/>
    <w:bookmarkStart w:id="23" w:name="Xf34eb4856d38bdbc8feaf21e559b6b3d526a6da"/>
    <w:p>
      <w:pPr>
        <w:pStyle w:val="Heading2"/>
      </w:pPr>
      <w:r>
        <w:t xml:space="preserve">3. Literature Review: Gaps in Chilean Policing Research</w:t>
      </w:r>
    </w:p>
    <w:p>
      <w:pPr>
        <w:pStyle w:val="FirstParagraph"/>
      </w:pPr>
      <w:r>
        <w:t xml:space="preserve">While global literature on community policing (e.g., Weisburd &amp; Braga, 2006) provides foundational insights, Chilean scholarship remains scant and often disconnected from Santiago’s reality. Studies by Rodríguez (2018) and Silva (2020) note that Chilean Police Officers prioritize "order maintenance" over "community partnership," but none examine how this dynamic plays out in Santiago’s heterogeneous urban landscape. Furthermore, research on police-community trust in Latin America focuses predominantly on Brazil or Mexico (Ferree et al., 2019), overlooking Santiago’s distinct socio-political context shaped by its recent constitutional reform process and post-pandemic economic pressures. This thesis directly addresses these gaps by centering Chile Santiago as the primary site of analysis, with a focus on Police Officers’ daily interactions in contexts where inequality and cultural diversity are most pronounced. The proposed framework synthesizes international best practices—such as Brazil’s "Policia Comunitaria" model—with localized adaptations required for Santiago’s specific challenges, including its geography (mountainous topography complicating patrols) and rapid urbanization.</w:t>
      </w:r>
    </w:p>
    <w:bookmarkEnd w:id="23"/>
    <w:bookmarkStart w:id="24" w:name="methodology"/>
    <w:p>
      <w:pPr>
        <w:pStyle w:val="Heading2"/>
      </w:pPr>
      <w:r>
        <w:t xml:space="preserve">4. Methodology</w:t>
      </w:r>
    </w:p>
    <w:p>
      <w:pPr>
        <w:pStyle w:val="FirstParagraph"/>
      </w:pPr>
      <w:r>
        <w:t xml:space="preserve">This study employs a sequential mixed-methods design to ensure depth and contextual validity. Phase 1 involves qualitative focus groups with 30 Police Officers across Santiago’s high-crime communes (e.g., Quinta Normal, San Miguel), exploring barriers to community trust through the lens of their daily experiences. Phase 2 deploys a structured survey to 120 additional Police Officers, measuring correlations between training in cultural competence and self-reported community interaction quality. Phase 3 integrates quantitative analysis: comparing crime statistics (theft, assault) from Santiago’s Metropolitan Police Department with citizen satisfaction data from the Chilean National Institute of Statistics (INE). Crucially, the research team will partner with Chile’s Ministry of the Interior to access anonymized operational data and secure access to Police Officer training modules for comparative evaluation. Ethical oversight will be managed by Universidad de Chile’s Institutional Review Board, ensuring strict confidentiality for all participants in Santiago.</w:t>
      </w:r>
    </w:p>
    <w:bookmarkEnd w:id="24"/>
    <w:bookmarkStart w:id="25" w:name="expected-outcomes-and-significance"/>
    <w:p>
      <w:pPr>
        <w:pStyle w:val="Heading2"/>
      </w:pPr>
      <w:r>
        <w:t xml:space="preserve">5. Expected Outcomes and Significance</w:t>
      </w:r>
    </w:p>
    <w:p>
      <w:pPr>
        <w:pStyle w:val="FirstParagraph"/>
      </w:pPr>
      <w:r>
        <w:t xml:space="preserve">This thesis will produce three key contributions to policing practice in Chile Santiago. First, it will develop a standardized "Community Engagement Protocol" tailored for Police Officers operating in Santiago’s varied neighborhoods, integrating lessons from successful models like the "Policía de Proximidad" initiative piloted in La Reina commune (2021–2023). Second, it will provide a cost-benefit analysis demonstrating how community-focused policing reduces repeat crime incidents—a critical metric for Chilean municipal budgets. Third, it will create an open-access training toolkit for Police Officer academies in Chile Santiago, featuring role-play scenarios based on real Santiago case studies (e.g., managing protests near Plaza de Armas). Beyond academia, these outcomes directly support Chile’s National Security Strategy (2021–2030), which prioritizes "reducing crime through community co-creation" as a pillar of urban safety. By positioning Police Officers as collaborative partners rather than authoritative figures, this research has the potential to catalyze systemic change in Santiago and serve as a template for other Latin American cities.</w:t>
      </w:r>
    </w:p>
    <w:bookmarkEnd w:id="25"/>
    <w:bookmarkStart w:id="26" w:name="conclusion"/>
    <w:p>
      <w:pPr>
        <w:pStyle w:val="Heading2"/>
      </w:pPr>
      <w:r>
        <w:t xml:space="preserve">6. Conclusion</w:t>
      </w:r>
    </w:p>
    <w:p>
      <w:pPr>
        <w:pStyle w:val="FirstParagraph"/>
      </w:pPr>
      <w:r>
        <w:t xml:space="preserve">In Chile Santiago, where the legitimacy of Police Officers is intrinsically tied to their ability to navigate social complexity while upholding justice, this thesis proposes a necessary paradigm shift. Moving beyond reactive crime response toward proactive community partnership is not merely an operational adjustment—it is a prerequisite for sustainable safety in Chile’s most populous city. This research will rigorously examine how Police Officers can be re-empowered through culturally attuned training and institutional support to become trusted stewards of public security in Santiago. The proposed framework, grounded in the specific realities of Chile Santiago, promises to strengthen democracy from the ground up by rebuilding bridges between citizens and their guardians of order. As Chile continues its democratic evolution, the transformation of Police Officers into community-centered professionals will be pivotal for a safer, more equitable Santiago.</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Operational Effectiveness of Police Officers in Chile Santiago</dc:title>
  <dc:creator/>
  <cp:keywords/>
  <dcterms:created xsi:type="dcterms:W3CDTF">2026-07-21T07:31:41Z</dcterms:created>
  <dcterms:modified xsi:type="dcterms:W3CDTF">2026-07-21T07:31:41Z</dcterms:modified>
</cp:coreProperties>
</file>

<file path=docProps/custom.xml><?xml version="1.0" encoding="utf-8"?>
<Properties xmlns="http://schemas.openxmlformats.org/officeDocument/2006/custom-properties" xmlns:vt="http://schemas.openxmlformats.org/officeDocument/2006/docPropsVTypes"/>
</file>