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Police</w:t>
      </w:r>
      <w:r>
        <w:t xml:space="preserve"> </w:t>
      </w:r>
      <w:r>
        <w:t xml:space="preserve">Officer</w:t>
      </w:r>
      <w:r>
        <w:t xml:space="preserve"> </w:t>
      </w:r>
      <w:r>
        <w:t xml:space="preserve">Effectiveness</w:t>
      </w:r>
      <w:r>
        <w:t xml:space="preserve"> </w:t>
      </w:r>
      <w:r>
        <w:t xml:space="preserve">in</w:t>
      </w:r>
      <w:r>
        <w:t xml:space="preserve"> </w:t>
      </w:r>
      <w:r>
        <w:t xml:space="preserve">Colombia</w:t>
      </w:r>
      <w:r>
        <w:t xml:space="preserve"> </w:t>
      </w:r>
      <w:r>
        <w:t xml:space="preserve">Bogotá</w:t>
      </w:r>
    </w:p>
    <w:bookmarkStart w:id="29" w:name="X75ac08dec6a31740e47e8a9eec746e2fbe643d6"/>
    <w:p>
      <w:pPr>
        <w:pStyle w:val="Heading1"/>
      </w:pPr>
      <w:r>
        <w:t xml:space="preserve">Thesis Proposal: Evaluating Contemporary Challenges and Strategic Improvements for Police Officers in Colombia Bogotá</w:t>
      </w:r>
    </w:p>
    <w:bookmarkStart w:id="20" w:name="introduction"/>
    <w:p>
      <w:pPr>
        <w:pStyle w:val="Heading2"/>
      </w:pPr>
      <w:r>
        <w:t xml:space="preserve">1. Introduction</w:t>
      </w:r>
    </w:p>
    <w:p>
      <w:pPr>
        <w:pStyle w:val="FirstParagraph"/>
      </w:pPr>
      <w:r>
        <w:t xml:space="preserve">The city of Bogotá, as the political, economic, and cultural heart of Colombia, faces complex security challenges that demand innovative policing approaches. This Thesis Proposal addresses the critical role of the Police Officer within Colombia's urban landscape, specifically focusing on Bogotá's unique socio-political context. With over 7 million residents and persistent issues including violent crime, socioeconomic inequality, and institutional distrust, effective policing is not merely a public safety concern but a cornerstone of democratic stability. This research aims to analyze systemic barriers faced by Police Officers in Colombia Bogotá and propose evidence-based strategies to enhance their operational effectiveness while strengthening community trust—a necessity for sustainable urban security in one of Latin America's most dynamic metropolises.</w:t>
      </w:r>
    </w:p>
    <w:bookmarkEnd w:id="20"/>
    <w:bookmarkStart w:id="21" w:name="problem-statement"/>
    <w:p>
      <w:pPr>
        <w:pStyle w:val="Heading2"/>
      </w:pPr>
      <w:r>
        <w:t xml:space="preserve">2. Problem Statement</w:t>
      </w:r>
    </w:p>
    <w:p>
      <w:pPr>
        <w:pStyle w:val="FirstParagraph"/>
      </w:pPr>
      <w:r>
        <w:t xml:space="preserve">Despite significant police reform initiatives since the 1990s, Colombia Bogotá continues to experience high rates of aggravated robbery, homicide, and vehicle theft. Crucially, these statistics mask deeper systemic issues: a persistent gap between Police Officers and the communities they serve. Surveys by the Colombian National Police (CNPC) indicate that only 38% of Bogotá residents trust law enforcement (2023), while 65% of active-duty Officers report inadequate training in community engagement and mental health crisis intervention. This research identifies a critical contradiction: Police Officers are increasingly deployed to high-risk urban zones yet lack institutional support for de-escalation, cultural sensitivity, and trauma-informed policing—directly contributing to escalations during encounters. Without addressing these gaps, Colombia Bogotá’s security framework remains reactive rather than preventive.</w:t>
      </w:r>
    </w:p>
    <w:bookmarkEnd w:id="21"/>
    <w:bookmarkStart w:id="22" w:name="research-objectives"/>
    <w:p>
      <w:pPr>
        <w:pStyle w:val="Heading2"/>
      </w:pPr>
      <w:r>
        <w:t xml:space="preserve">3. Research Objectives</w:t>
      </w:r>
    </w:p>
    <w:p>
      <w:pPr>
        <w:numPr>
          <w:ilvl w:val="0"/>
          <w:numId w:val="1001"/>
        </w:numPr>
        <w:pStyle w:val="Compact"/>
      </w:pPr>
      <w:r>
        <w:t xml:space="preserve">To map the operational challenges faced by Police Officers in daily patrols across Bogotá’s 20 localities, with emphasis on socioeconomic zones experiencing high crime rates.</w:t>
      </w:r>
    </w:p>
    <w:p>
      <w:pPr>
        <w:numPr>
          <w:ilvl w:val="0"/>
          <w:numId w:val="1001"/>
        </w:numPr>
        <w:pStyle w:val="Compact"/>
      </w:pPr>
      <w:r>
        <w:t xml:space="preserve">To analyze how institutional policies (e.g., police demarcation, use-of-force protocols) impact Officer-community relations in Colombia Bogotá.</w:t>
      </w:r>
    </w:p>
    <w:p>
      <w:pPr>
        <w:numPr>
          <w:ilvl w:val="0"/>
          <w:numId w:val="1001"/>
        </w:numPr>
        <w:pStyle w:val="Compact"/>
      </w:pPr>
      <w:r>
        <w:t xml:space="preserve">To evaluate the effectiveness of current training programs for Police Officers in crisis negotiation and community-oriented policing models.</w:t>
      </w:r>
    </w:p>
    <w:p>
      <w:pPr>
        <w:numPr>
          <w:ilvl w:val="0"/>
          <w:numId w:val="1001"/>
        </w:numPr>
        <w:pStyle w:val="Compact"/>
      </w:pPr>
      <w:r>
        <w:t xml:space="preserve">To develop a context-specific framework for enhancing Police Officer efficacy through technology integration, mental health support, and participatory community safety initiatives.</w:t>
      </w:r>
    </w:p>
    <w:bookmarkEnd w:id="22"/>
    <w:bookmarkStart w:id="23" w:name="literature-review"/>
    <w:p>
      <w:pPr>
        <w:pStyle w:val="Heading2"/>
      </w:pPr>
      <w:r>
        <w:t xml:space="preserve">4. Literature Review</w:t>
      </w:r>
    </w:p>
    <w:p>
      <w:pPr>
        <w:pStyle w:val="FirstParagraph"/>
      </w:pPr>
      <w:r>
        <w:t xml:space="preserve">Existing scholarship on policing in Colombia emphasizes historical militarization of security forces (Pérez &amp; Gómez, 2019). However, studies focusing on Bogotá’s unique dynamics remain scarce. Research by the Universidad de los Andes (2021) documented Police Officers’ psychological strain in high-violence zones but overlooked structural policy failures. Meanwhile, international models like Colombia’s *Policía Comunitaria* (Community Policing) pilot programs show promise but lack localized adaptation for Bogotá’s density and informal settlement patterns. This Thesis Proposal bridges this gap by centering the lived experiences of Police Officers within Colombia Bogotá’s specific urban fabric—a context where police presence is both essential and fraught with tension due to historical marginalization of Afro-Colombian, Indigenous, and low-income communities.</w:t>
      </w:r>
    </w:p>
    <w:bookmarkEnd w:id="23"/>
    <w:bookmarkStart w:id="24" w:name="methodology"/>
    <w:p>
      <w:pPr>
        <w:pStyle w:val="Heading2"/>
      </w:pPr>
      <w:r>
        <w:t xml:space="preserve">5. Methodology</w:t>
      </w:r>
    </w:p>
    <w:p>
      <w:pPr>
        <w:pStyle w:val="FirstParagraph"/>
      </w:pPr>
      <w:r>
        <w:t xml:space="preserve">This mixed-methods study will employ a three-phase approach:</w:t>
      </w:r>
    </w:p>
    <w:p>
      <w:pPr>
        <w:numPr>
          <w:ilvl w:val="0"/>
          <w:numId w:val="1002"/>
        </w:numPr>
        <w:pStyle w:val="Compact"/>
      </w:pPr>
      <w:r>
        <w:rPr>
          <w:bCs/>
          <w:b/>
        </w:rPr>
        <w:t xml:space="preserve">Phase 1: Quantitative Analysis</w:t>
      </w:r>
      <w:r>
        <w:t xml:space="preserve"> </w:t>
      </w:r>
      <w:r>
        <w:t xml:space="preserve">– Survey 500 active Police Officers across Bogotá’s 37 precincts (using stratified sampling by neighborhood socioeconomic index), measuring workload, stress levels, and perceived institutional support. Secondary data from the CNPC’s crime database (2020–2024) will correlate patrol patterns with crime rates.</w:t>
      </w:r>
    </w:p>
    <w:p>
      <w:pPr>
        <w:numPr>
          <w:ilvl w:val="0"/>
          <w:numId w:val="1002"/>
        </w:numPr>
        <w:pStyle w:val="Compact"/>
      </w:pPr>
      <w:r>
        <w:rPr>
          <w:bCs/>
          <w:b/>
        </w:rPr>
        <w:t xml:space="preserve">Phase 2: Qualitative Inquiry</w:t>
      </w:r>
      <w:r>
        <w:t xml:space="preserve"> </w:t>
      </w:r>
      <w:r>
        <w:t xml:space="preserve">– Conduct 35 semi-structured interviews with Police Officers (including women and minority officers), community leaders from high-crime zones (e.g., Ciudad Bolívar, Kennedy), and police commanders. Focus: daily challenges, cultural barriers, and policy implementation gaps.</w:t>
      </w:r>
    </w:p>
    <w:p>
      <w:pPr>
        <w:numPr>
          <w:ilvl w:val="0"/>
          <w:numId w:val="1002"/>
        </w:numPr>
        <w:pStyle w:val="Compact"/>
      </w:pPr>
      <w:r>
        <w:rPr>
          <w:bCs/>
          <w:b/>
        </w:rPr>
        <w:t xml:space="preserve">Phase 3: Participatory Workshops</w:t>
      </w:r>
      <w:r>
        <w:t xml:space="preserve"> </w:t>
      </w:r>
      <w:r>
        <w:t xml:space="preserve">– Facilitate co-creation sessions with Police Officers and residents in 5 selected neighborhoods to prototype community safety initiatives (e.g., youth engagement programs, mobile crisis response units).</w:t>
      </w:r>
    </w:p>
    <w:p>
      <w:pPr>
        <w:pStyle w:val="FirstParagraph"/>
      </w:pPr>
      <w:r>
        <w:t xml:space="preserve">Data will be analyzed through thematic coding (qualitative) and SPSS statistical analysis (quantitative), adhering to Colombia’s Data Protection Law. Ethical approval will be secured from Universidad Nacional de Colombia’s Institutional Review Board.</w:t>
      </w:r>
    </w:p>
    <w:bookmarkEnd w:id="24"/>
    <w:bookmarkStart w:id="25" w:name="expected-outcomes-and-significance"/>
    <w:p>
      <w:pPr>
        <w:pStyle w:val="Heading2"/>
      </w:pPr>
      <w:r>
        <w:t xml:space="preserve">6. Expected Outcomes and Significance</w:t>
      </w:r>
    </w:p>
    <w:p>
      <w:pPr>
        <w:pStyle w:val="FirstParagraph"/>
      </w:pPr>
      <w:r>
        <w:t xml:space="preserve">This research anticipates three transformative outcomes for Colombia Bogotá:</w:t>
      </w:r>
    </w:p>
    <w:p>
      <w:pPr>
        <w:numPr>
          <w:ilvl w:val="0"/>
          <w:numId w:val="1003"/>
        </w:numPr>
        <w:pStyle w:val="Compact"/>
      </w:pPr>
      <w:r>
        <w:rPr>
          <w:bCs/>
          <w:b/>
        </w:rPr>
        <w:t xml:space="preserve">Institutional Policy Recommendations</w:t>
      </w:r>
      <w:r>
        <w:t xml:space="preserve">: A roadmap for revising Police Officer training curricula to integrate trauma-informed de-escalation (drawing from Bogotá’s *Comisaría 36* pilot) and cultural competency modules addressing Afro-Colombian and Indigenous communities’ specific needs.</w:t>
      </w:r>
    </w:p>
    <w:p>
      <w:pPr>
        <w:numPr>
          <w:ilvl w:val="0"/>
          <w:numId w:val="1003"/>
        </w:numPr>
        <w:pStyle w:val="Compact"/>
      </w:pPr>
      <w:r>
        <w:rPr>
          <w:bCs/>
          <w:b/>
        </w:rPr>
        <w:t xml:space="preserve">Community Trust-Building Framework</w:t>
      </w:r>
      <w:r>
        <w:t xml:space="preserve">: A scalable model for Police Officers to co-design neighborhood safety plans with residents, reducing "police avoidance" behaviors documented in the 2023 Bogotá Citizen Security Survey.</w:t>
      </w:r>
    </w:p>
    <w:p>
      <w:pPr>
        <w:numPr>
          <w:ilvl w:val="0"/>
          <w:numId w:val="1003"/>
        </w:numPr>
        <w:pStyle w:val="Compact"/>
      </w:pPr>
      <w:r>
        <w:rPr>
          <w:bCs/>
          <w:b/>
        </w:rPr>
        <w:t xml:space="preserve">Operational Efficiency Metrics</w:t>
      </w:r>
      <w:r>
        <w:t xml:space="preserve">: Evidence-based protocols for optimizing patrol allocation using real-time crime data—addressing Bogotá’s current over-policing of low-crime affluent zones and under-resourcing of high-risk areas like La Candelaria.</w:t>
      </w:r>
    </w:p>
    <w:p>
      <w:pPr>
        <w:pStyle w:val="FirstParagraph"/>
      </w:pPr>
      <w:r>
        <w:t xml:space="preserve">The significance extends beyond academia: By centering the Police Officer’s perspective within Colombia Bogotá’s complex social ecosystem, this thesis directly supports President Petro’s "Public Security with Dignity" agenda. It challenges the notion that security requires only punitive measures and instead positions Police Officers as community partners—critical for advancing Colombia’s peace process in urban centers where 70% of the national population resides.</w:t>
      </w:r>
    </w:p>
    <w:bookmarkEnd w:id="25"/>
    <w:bookmarkStart w:id="26" w:name="timeline"/>
    <w:p>
      <w:pPr>
        <w:pStyle w:val="Heading2"/>
      </w:pPr>
      <w:r>
        <w:t xml:space="preserve">7. Timeline</w:t>
      </w:r>
    </w:p>
    <w:p>
      <w:pPr>
        <w:pStyle w:val="FirstParagraph"/>
      </w:pPr>
      <w:r>
        <w:rPr>
          <w:bCs/>
          <w:b/>
        </w:rPr>
        <w:t xml:space="preserve">Months 1–3:</w:t>
      </w:r>
      <w:r>
        <w:t xml:space="preserve"> </w:t>
      </w:r>
      <w:r>
        <w:t xml:space="preserve">Literature review and instrument design</w:t>
      </w:r>
      <w:r>
        <w:br/>
      </w:r>
      <w:r>
        <w:rPr>
          <w:bCs/>
          <w:b/>
        </w:rPr>
        <w:t xml:space="preserve">Months 4–6:</w:t>
      </w:r>
      <w:r>
        <w:t xml:space="preserve"> </w:t>
      </w:r>
      <w:r>
        <w:t xml:space="preserve">Quantitative survey deployment and data collection</w:t>
      </w:r>
      <w:r>
        <w:br/>
      </w:r>
      <w:r>
        <w:rPr>
          <w:bCs/>
          <w:b/>
        </w:rPr>
        <w:t xml:space="preserve">Months 7–9:</w:t>
      </w:r>
      <w:r>
        <w:t xml:space="preserve"> </w:t>
      </w:r>
      <w:r>
        <w:t xml:space="preserve">Qualitative interviews and workshop facilitation</w:t>
      </w:r>
      <w:r>
        <w:br/>
      </w:r>
      <w:r>
        <w:rPr>
          <w:bCs/>
          <w:b/>
        </w:rPr>
        <w:t xml:space="preserve">Month 10:</w:t>
      </w:r>
      <w:r>
        <w:t xml:space="preserve"> </w:t>
      </w:r>
      <w:r>
        <w:t xml:space="preserve">Data synthesis and policy drafting</w:t>
      </w:r>
      <w:r>
        <w:br/>
      </w:r>
      <w:r>
        <w:rPr>
          <w:bCs/>
          <w:b/>
        </w:rPr>
        <w:t xml:space="preserve">Month 11:</w:t>
      </w:r>
      <w:r>
        <w:t xml:space="preserve"> </w:t>
      </w:r>
      <w:r>
        <w:t xml:space="preserve">Stakeholder validation with CNPC Bogotá Command</w:t>
      </w:r>
      <w:r>
        <w:br/>
      </w:r>
      <w:r>
        <w:rPr>
          <w:bCs/>
          <w:b/>
        </w:rPr>
        <w:t xml:space="preserve">Month 12:</w:t>
      </w:r>
      <w:r>
        <w:t xml:space="preserve"> </w:t>
      </w:r>
      <w:r>
        <w:t xml:space="preserve">Final thesis submission and dissemination to Colombian Ministry of Interior</w:t>
      </w:r>
    </w:p>
    <w:bookmarkEnd w:id="26"/>
    <w:bookmarkStart w:id="27" w:name="conclusion"/>
    <w:p>
      <w:pPr>
        <w:pStyle w:val="Heading2"/>
      </w:pPr>
      <w:r>
        <w:t xml:space="preserve">8. Conclusion</w:t>
      </w:r>
    </w:p>
    <w:p>
      <w:pPr>
        <w:pStyle w:val="FirstParagraph"/>
      </w:pPr>
      <w:r>
        <w:t xml:space="preserve">In Colombia Bogotá, the Police Officer is not merely an enforcer but a pivotal agent for social cohesion in a city navigating profound inequality. This Thesis Proposal responds to urgent calls from the UN Office on Drugs and Crime (UNODC) for context-specific policing reforms in Latin America. By rigorously examining how systemic challenges impede Police Officers’ daily work—and elevating their voices in the security discourse—this research promises actionable pathways toward safer, more equitable streets for all Bogotá residents. The findings will serve as a blueprint for Colombia’s National Police to transition from reactive enforcement to proactive partnership, proving that when the Police Officer is empowered with appropriate tools and trust, urban security becomes a shared responsibility rather than a burden.</w:t>
      </w:r>
    </w:p>
    <w:bookmarkEnd w:id="27"/>
    <w:bookmarkStart w:id="28" w:name="references-selected"/>
    <w:p>
      <w:pPr>
        <w:pStyle w:val="Heading2"/>
      </w:pPr>
      <w:r>
        <w:t xml:space="preserve">References (Selected)</w:t>
      </w:r>
    </w:p>
    <w:p>
      <w:pPr>
        <w:numPr>
          <w:ilvl w:val="0"/>
          <w:numId w:val="1004"/>
        </w:numPr>
        <w:pStyle w:val="Compact"/>
      </w:pPr>
      <w:r>
        <w:t xml:space="preserve">Pérez, M., &amp; Gómez, R. (2019). *Policing in Colombia: From Military to Community*. Bogotá: CINEP.</w:t>
      </w:r>
    </w:p>
    <w:p>
      <w:pPr>
        <w:numPr>
          <w:ilvl w:val="0"/>
          <w:numId w:val="1004"/>
        </w:numPr>
        <w:pStyle w:val="Compact"/>
      </w:pPr>
      <w:r>
        <w:t xml:space="preserve">Universidad de los Andes. (2021). *Stress and Burnout Among Police Officers in Bogotá*. Santafé de Bogotá.</w:t>
      </w:r>
    </w:p>
    <w:p>
      <w:pPr>
        <w:numPr>
          <w:ilvl w:val="0"/>
          <w:numId w:val="1004"/>
        </w:numPr>
        <w:pStyle w:val="Compact"/>
      </w:pPr>
      <w:r>
        <w:t xml:space="preserve">UNODC. (2023). *Urban Security Assessment: Latin America*. United Nations.</w:t>
      </w:r>
    </w:p>
    <w:p>
      <w:pPr>
        <w:numPr>
          <w:ilvl w:val="0"/>
          <w:numId w:val="1004"/>
        </w:numPr>
        <w:pStyle w:val="Compact"/>
      </w:pPr>
      <w:r>
        <w:t xml:space="preserve">Colombian National Police. (2023). *Bogotá Citizen Safety Survey Report*. Bogotá: CNPC.</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Police Officer Effectiveness in Colombia Bogotá</dc:title>
  <dc:creator/>
  <dc:language>en</dc:language>
  <cp:keywords/>
  <dcterms:created xsi:type="dcterms:W3CDTF">2025-12-11T00:07:09Z</dcterms:created>
  <dcterms:modified xsi:type="dcterms:W3CDTF">2025-12-11T00:07:09Z</dcterms:modified>
</cp:coreProperties>
</file>

<file path=docProps/custom.xml><?xml version="1.0" encoding="utf-8"?>
<Properties xmlns="http://schemas.openxmlformats.org/officeDocument/2006/custom-properties" xmlns:vt="http://schemas.openxmlformats.org/officeDocument/2006/docPropsVTypes"/>
</file>