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Jakarta,</w:t>
      </w:r>
      <w:r>
        <w:t xml:space="preserve"> </w:t>
      </w:r>
      <w:r>
        <w:t xml:space="preserve">Indonesia</w:t>
      </w:r>
    </w:p>
    <w:bookmarkStart w:id="30" w:name="Xea97942b250245bedd84275937e4bf805c05d95"/>
    <w:p>
      <w:pPr>
        <w:pStyle w:val="Heading1"/>
      </w:pPr>
      <w:r>
        <w:t xml:space="preserve">Thesis Proposal: Enhancing Police Officer Effectiveness Through Community-Centric Policing in Jakarta, Indonesia</w:t>
      </w:r>
    </w:p>
    <w:bookmarkStart w:id="20" w:name="introduction-and-background"/>
    <w:p>
      <w:pPr>
        <w:pStyle w:val="Heading2"/>
      </w:pPr>
      <w:r>
        <w:t xml:space="preserve">1. Introduction and Background</w:t>
      </w:r>
    </w:p>
    <w:p>
      <w:pPr>
        <w:pStyle w:val="FirstParagraph"/>
      </w:pPr>
      <w:r>
        <w:t xml:space="preserve">The Republic of Indonesia, as Southeast Asia's largest archipelago nation with over 270 million people, faces complex public safety challenges in its rapidly urbanizing cities. Jakarta—the capital province housing 10.5 million residents (BPS Indonesia, 2023) and serving as the economic engine for the nation—exemplifies these pressures through extreme population density (16,469 persons/km²), chronic traffic congestion, and multifaceted crime patterns. Within this context, Police Officers of the</w:t>
      </w:r>
      <w:r>
        <w:t xml:space="preserve"> </w:t>
      </w:r>
      <w:r>
        <w:rPr>
          <w:iCs/>
          <w:i/>
        </w:rPr>
        <w:t xml:space="preserve">Polri</w:t>
      </w:r>
      <w:r>
        <w:t xml:space="preserve"> </w:t>
      </w:r>
      <w:r>
        <w:t xml:space="preserve">(Indonesian National Police) shoulder critical responsibilities that extend beyond traditional law enforcement to include disaster response, traffic management, and community conflict resolution. However, Jakarta's unique socio-geographic challenges—marked by informal settlements (</w:t>
      </w:r>
      <w:r>
        <w:rPr>
          <w:iCs/>
          <w:i/>
        </w:rPr>
        <w:t xml:space="preserve">kampung</w:t>
      </w:r>
      <w:r>
        <w:t xml:space="preserve">), transnational crime networks, and high expectations for responsive policing—demand a reevaluation of standard operational frameworks for Police Officers.</w:t>
      </w:r>
    </w:p>
    <w:p>
      <w:pPr>
        <w:pStyle w:val="BodyText"/>
      </w:pPr>
      <w:r>
        <w:rPr>
          <w:bCs/>
          <w:b/>
        </w:rPr>
        <w:t xml:space="preserve">Problem Statement:</w:t>
      </w:r>
      <w:r>
        <w:t xml:space="preserve"> </w:t>
      </w:r>
      <w:r>
        <w:t xml:space="preserve">Despite Indonesia's national commitment to "Policing with Community" (</w:t>
      </w:r>
      <w:r>
        <w:rPr>
          <w:iCs/>
          <w:i/>
        </w:rPr>
        <w:t xml:space="preserve">Kepolisian dengan Masyarakat</w:t>
      </w:r>
      <w:r>
        <w:t xml:space="preserve">) principles, Jakarta Police Officers frequently encounter barriers in effective service delivery. These include fragmented inter-agency coordination, insufficient community trust (only 42% of Jakarta residents express confidence in police effectiveness per Lembaga Ilmu Pengetahuan Indonesia, 2022), and outdated training methodologies that fail to address contemporary urban threats like cybercrime and organized street-level violence.</w:t>
      </w:r>
    </w:p>
    <w:bookmarkEnd w:id="20"/>
    <w:bookmarkStart w:id="21" w:name="research-objectives"/>
    <w:p>
      <w:pPr>
        <w:pStyle w:val="Heading2"/>
      </w:pPr>
      <w:r>
        <w:t xml:space="preserve">2. Research Objectives</w:t>
      </w:r>
    </w:p>
    <w:p>
      <w:pPr>
        <w:pStyle w:val="FirstParagraph"/>
      </w:pPr>
      <w:r>
        <w:t xml:space="preserve">This thesis aims to develop a scalable framework for enhancing Police Officer performance in Jakarta through three interconnected objectives:</w:t>
      </w:r>
    </w:p>
    <w:p>
      <w:pPr>
        <w:numPr>
          <w:ilvl w:val="0"/>
          <w:numId w:val="1001"/>
        </w:numPr>
        <w:pStyle w:val="Compact"/>
      </w:pPr>
      <w:r>
        <w:rPr>
          <w:bCs/>
          <w:b/>
        </w:rPr>
        <w:t xml:space="preserve">Objective 1:</w:t>
      </w:r>
      <w:r>
        <w:t xml:space="preserve"> </w:t>
      </w:r>
      <w:r>
        <w:t xml:space="preserve">Analyze current operational gaps in Jakarta's Police Officer deployment across traffic management, crime prevention, and community engagement initiatives.</w:t>
      </w:r>
    </w:p>
    <w:p>
      <w:pPr>
        <w:numPr>
          <w:ilvl w:val="0"/>
          <w:numId w:val="1001"/>
        </w:numPr>
        <w:pStyle w:val="Compact"/>
      </w:pPr>
      <w:r>
        <w:rPr>
          <w:bCs/>
          <w:b/>
        </w:rPr>
        <w:t xml:space="preserve">Objective 2:</w:t>
      </w:r>
      <w:r>
        <w:t xml:space="preserve"> </w:t>
      </w:r>
      <w:r>
        <w:t xml:space="preserve">Evaluate the impact of cultural intelligence training on Police Officer interactions within Jakarta's diverse neighborhoods (e.g., Betawi communities, migrant worker populations, religious enclaves).</w:t>
      </w:r>
    </w:p>
    <w:p>
      <w:pPr>
        <w:numPr>
          <w:ilvl w:val="0"/>
          <w:numId w:val="1001"/>
        </w:numPr>
        <w:pStyle w:val="Compact"/>
      </w:pPr>
      <w:r>
        <w:rPr>
          <w:bCs/>
          <w:b/>
        </w:rPr>
        <w:t xml:space="preserve">Objective 3:</w:t>
      </w:r>
      <w:r>
        <w:t xml:space="preserve"> </w:t>
      </w:r>
      <w:r>
        <w:t xml:space="preserve">Propose a data-driven community partnership model integrating mobile technology and local governance structures to optimize Police Officer resource allocation.</w:t>
      </w:r>
    </w:p>
    <w:bookmarkEnd w:id="21"/>
    <w:bookmarkStart w:id="22" w:name="literature-review-context"/>
    <w:p>
      <w:pPr>
        <w:pStyle w:val="Heading2"/>
      </w:pPr>
      <w:r>
        <w:t xml:space="preserve">3. Literature Review Context</w:t>
      </w:r>
    </w:p>
    <w:p>
      <w:pPr>
        <w:pStyle w:val="FirstParagraph"/>
      </w:pPr>
      <w:r>
        <w:t xml:space="preserve">National policing literature in Indonesia has largely focused on structural reforms (e.g., the 2014 Polri restructuring law) but neglects hyperlocal implementation challenges. Comparative studies from Bangkok and Manila highlight how urban Police Officers thrive through "problem-oriented policing" (Policing with Community model), yet Jakarta's scale and complexity require tailored approaches. Recent Indonesian research by</w:t>
      </w:r>
      <w:r>
        <w:t xml:space="preserve"> </w:t>
      </w:r>
      <w:r>
        <w:rPr>
          <w:iCs/>
          <w:i/>
        </w:rPr>
        <w:t xml:space="preserve">Universitas Indonesia</w:t>
      </w:r>
      <w:r>
        <w:t xml:space="preserve"> </w:t>
      </w:r>
      <w:r>
        <w:t xml:space="preserve">(2023) reveals that Police Officers in Jakarta spend 68% of their time on reactive duties rather than preventive community work—contrasting sharply with Singapore's proactive approach. Crucially, no existing study has analyzed how Jakarta's unique</w:t>
      </w:r>
      <w:r>
        <w:t xml:space="preserve"> </w:t>
      </w:r>
      <w:r>
        <w:rPr>
          <w:iCs/>
          <w:i/>
        </w:rPr>
        <w:t xml:space="preserve">masyarakat</w:t>
      </w:r>
      <w:r>
        <w:t xml:space="preserve"> </w:t>
      </w:r>
      <w:r>
        <w:t xml:space="preserve">(community) dynamics influence Police Officer effectiveness within Indonesia’s national policing framework.</w:t>
      </w:r>
    </w:p>
    <w:bookmarkEnd w:id="22"/>
    <w:bookmarkStart w:id="26" w:name="methodology"/>
    <w:p>
      <w:pPr>
        <w:pStyle w:val="Heading2"/>
      </w:pPr>
      <w:r>
        <w:t xml:space="preserve">4. Methodology</w:t>
      </w:r>
    </w:p>
    <w:p>
      <w:pPr>
        <w:pStyle w:val="FirstParagraph"/>
      </w:pPr>
      <w:r>
        <w:t xml:space="preserve">This mixed-methods research will be conducted in three phases across Jakarta Province:</w:t>
      </w:r>
    </w:p>
    <w:bookmarkStart w:id="23" w:name="phase-1-quantitative-analysis-months-1-3"/>
    <w:p>
      <w:pPr>
        <w:pStyle w:val="Heading3"/>
      </w:pPr>
      <w:r>
        <w:t xml:space="preserve">Phase 1: Quantitative Analysis (Months 1-3)</w:t>
      </w:r>
    </w:p>
    <w:p>
      <w:pPr>
        <w:pStyle w:val="FirstParagraph"/>
      </w:pPr>
      <w:r>
        <w:t xml:space="preserve">• Collect and analyze anonymized operational data from Jakarta Police Command Center (2020-2024) on response times, crime hotspots, and resource allocation.</w:t>
      </w:r>
    </w:p>
    <w:p>
      <w:pPr>
        <w:pStyle w:val="BodyText"/>
      </w:pPr>
      <w:r>
        <w:t xml:space="preserve">• Administer standardized surveys to 500 Police Officers across 15 sub-districts (</w:t>
      </w:r>
      <w:r>
        <w:rPr>
          <w:iCs/>
          <w:i/>
        </w:rPr>
        <w:t xml:space="preserve">kecamatan</w:t>
      </w:r>
      <w:r>
        <w:t xml:space="preserve">) measuring job satisfaction, perceived barriers, and training adequacy.</w:t>
      </w:r>
    </w:p>
    <w:bookmarkEnd w:id="23"/>
    <w:bookmarkStart w:id="24" w:name="phase-2-qualitative-immersion-months-4-6"/>
    <w:p>
      <w:pPr>
        <w:pStyle w:val="Heading3"/>
      </w:pPr>
      <w:r>
        <w:t xml:space="preserve">Phase 2: Qualitative Immersion (Months 4-6)</w:t>
      </w:r>
    </w:p>
    <w:p>
      <w:pPr>
        <w:pStyle w:val="FirstParagraph"/>
      </w:pPr>
      <w:r>
        <w:t xml:space="preserve">• Conduct semi-structured interviews with 40 Police Officers (senior officers to cadets) and 25 community leaders from diverse Jakarta neighborhoods (</w:t>
      </w:r>
      <w:r>
        <w:rPr>
          <w:iCs/>
          <w:i/>
        </w:rPr>
        <w:t xml:space="preserve">kampung</w:t>
      </w:r>
      <w:r>
        <w:t xml:space="preserve">, residential estates, commercial zones).</w:t>
      </w:r>
    </w:p>
    <w:p>
      <w:pPr>
        <w:pStyle w:val="BodyText"/>
      </w:pPr>
      <w:r>
        <w:t xml:space="preserve">• Observe Police Officer interactions during community engagement sessions at local</w:t>
      </w:r>
      <w:r>
        <w:t xml:space="preserve"> </w:t>
      </w:r>
      <w:r>
        <w:rPr>
          <w:iCs/>
          <w:i/>
        </w:rPr>
        <w:t xml:space="preserve">posyandu</w:t>
      </w:r>
      <w:r>
        <w:t xml:space="preserve"> </w:t>
      </w:r>
      <w:r>
        <w:t xml:space="preserve">(community health posts) and religious centers.</w:t>
      </w:r>
    </w:p>
    <w:bookmarkEnd w:id="24"/>
    <w:bookmarkStart w:id="25" w:name="phase-3-framework-development-months-7-9"/>
    <w:p>
      <w:pPr>
        <w:pStyle w:val="Heading3"/>
      </w:pPr>
      <w:r>
        <w:t xml:space="preserve">Phase 3: Framework Development (Months 7-9)</w:t>
      </w:r>
    </w:p>
    <w:p>
      <w:pPr>
        <w:pStyle w:val="FirstParagraph"/>
      </w:pPr>
      <w:r>
        <w:t xml:space="preserve">• Co-design a "Jakarta Community Policing Toolkit" with Jakarta Police leadership (</w:t>
      </w:r>
      <w:r>
        <w:rPr>
          <w:iCs/>
          <w:i/>
        </w:rPr>
        <w:t xml:space="preserve">Kepolisian Daerah DKI Jakarta</w:t>
      </w:r>
      <w:r>
        <w:t xml:space="preserve">) and community representatives.</w:t>
      </w:r>
    </w:p>
    <w:p>
      <w:pPr>
        <w:pStyle w:val="BodyText"/>
      </w:pPr>
      <w:r>
        <w:t xml:space="preserve">• Validate the framework through simulations of high-stress scenarios (e.g., mass transit incidents, religious event security) using Jakarta-specific data.</w:t>
      </w:r>
    </w:p>
    <w:bookmarkEnd w:id="25"/>
    <w:bookmarkEnd w:id="26"/>
    <w:bookmarkStart w:id="27" w:name="Xf305f6e8e42b81f051f9d78dd5171f70e677a71"/>
    <w:p>
      <w:pPr>
        <w:pStyle w:val="Heading2"/>
      </w:pPr>
      <w:r>
        <w:t xml:space="preserve">5. Expected Contributions to Indonesia Jakarta Context</w:t>
      </w:r>
    </w:p>
    <w:p>
      <w:pPr>
        <w:pStyle w:val="FirstParagraph"/>
      </w:pPr>
      <w:r>
        <w:t xml:space="preserve">This thesis directly addresses Indonesia's 2023 National Strategy for Urban Safety by proposing actionable solutions for Police Officers in Jakarta. Key contributions include:</w:t>
      </w:r>
    </w:p>
    <w:p>
      <w:pPr>
        <w:numPr>
          <w:ilvl w:val="0"/>
          <w:numId w:val="1002"/>
        </w:numPr>
        <w:pStyle w:val="Compact"/>
      </w:pPr>
      <w:r>
        <w:rPr>
          <w:bCs/>
          <w:b/>
        </w:rPr>
        <w:t xml:space="preserve">Operational Innovation:</w:t>
      </w:r>
      <w:r>
        <w:t xml:space="preserve"> </w:t>
      </w:r>
      <w:r>
        <w:t xml:space="preserve">A real-time data dashboard integrating crime statistics, traffic flow, and community feedback—enabling Police Officers to shift from reactive to predictive policing.</w:t>
      </w:r>
    </w:p>
    <w:p>
      <w:pPr>
        <w:numPr>
          <w:ilvl w:val="0"/>
          <w:numId w:val="1002"/>
        </w:numPr>
        <w:pStyle w:val="Compact"/>
      </w:pPr>
      <w:r>
        <w:rPr>
          <w:bCs/>
          <w:b/>
        </w:rPr>
        <w:t xml:space="preserve">Cultural Adaptation Protocol:</w:t>
      </w:r>
      <w:r>
        <w:t xml:space="preserve"> </w:t>
      </w:r>
      <w:r>
        <w:t xml:space="preserve">Training modules for Police Officers on Jakarta-specific cultural nuances (e.g., Betawi customs, migrant worker dynamics), reducing bias in interventions.</w:t>
      </w:r>
    </w:p>
    <w:p>
      <w:pPr>
        <w:numPr>
          <w:ilvl w:val="0"/>
          <w:numId w:val="1002"/>
        </w:numPr>
        <w:pStyle w:val="Compact"/>
      </w:pPr>
      <w:r>
        <w:rPr>
          <w:bCs/>
          <w:b/>
        </w:rPr>
        <w:t xml:space="preserve">Community Co-Production Model:</w:t>
      </w:r>
      <w:r>
        <w:t xml:space="preserve"> </w:t>
      </w:r>
      <w:r>
        <w:t xml:space="preserve">Formalizing partnerships with</w:t>
      </w:r>
      <w:r>
        <w:t xml:space="preserve"> </w:t>
      </w:r>
      <w:r>
        <w:rPr>
          <w:iCs/>
          <w:i/>
        </w:rPr>
        <w:t xml:space="preserve">Rukun Warga</w:t>
      </w:r>
      <w:r>
        <w:t xml:space="preserve"> </w:t>
      </w:r>
      <w:r>
        <w:t xml:space="preserve">(RW) community groups to share crime intelligence and co-manage neighborhood safety initiatives—leveraging Jakarta's existing social infrastructure.</w:t>
      </w:r>
    </w:p>
    <w:p>
      <w:pPr>
        <w:pStyle w:val="FirstParagraph"/>
      </w:pPr>
      <w:r>
        <w:rPr>
          <w:bCs/>
          <w:b/>
        </w:rPr>
        <w:t xml:space="preserve">National Significance for Indonesia:</w:t>
      </w:r>
      <w:r>
        <w:t xml:space="preserve"> </w:t>
      </w:r>
      <w:r>
        <w:t xml:space="preserve">As Jakarta represents 3.1% of Indonesia’s total land area but hosts 29% of the nation's urban population, this research provides a replicable template for other Indonesian cities (Bandung, Surabaya, Medan) facing similar urbanization pressures. It aligns with President Joko Widodo's "Jakarta Smart City" vision and Indonesia's commitment to UN Sustainable Development Goal 11 (Sustainable Cities).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Data Collection &amp; Analysis</w:t>
            </w:r>
          </w:p>
        </w:tc>
        <w:tc>
          <w:tcPr/>
          <w:p>
            <w:pPr>
              <w:pStyle w:val="Compact"/>
              <w:jc w:val="left"/>
            </w:pPr>
            <w:r>
              <w:t xml:space="preserve">Months 1-3</w:t>
            </w:r>
          </w:p>
        </w:tc>
        <w:tc>
          <w:tcPr/>
          <w:p>
            <w:pPr>
              <w:pStyle w:val="Compact"/>
              <w:jc w:val="left"/>
            </w:pPr>
            <w:r>
              <w:t xml:space="preserve">Analytical Report on Jakarta Police Officer Operational Gaps</w:t>
            </w:r>
          </w:p>
        </w:tc>
      </w:tr>
      <w:tr>
        <w:tc>
          <w:tcPr/>
          <w:p>
            <w:pPr>
              <w:pStyle w:val="Compact"/>
              <w:jc w:val="left"/>
            </w:pPr>
            <w:r>
              <w:t xml:space="preserve">Community Engagement Fieldwork</w:t>
            </w:r>
          </w:p>
        </w:tc>
        <w:tc>
          <w:tcPr/>
          <w:p>
            <w:pPr>
              <w:pStyle w:val="Compact"/>
              <w:jc w:val="left"/>
            </w:pPr>
            <w:r>
              <w:t xml:space="preserve">Months 4-6</w:t>
            </w:r>
          </w:p>
        </w:tc>
        <w:tc>
          <w:tcPr/>
          <w:p>
            <w:pPr>
              <w:pStyle w:val="Compact"/>
              <w:jc w:val="left"/>
            </w:pPr>
            <w:r>
              <w:t xml:space="preserve">Cultural Intelligence Assessment Framework</w:t>
            </w:r>
          </w:p>
        </w:tc>
      </w:tr>
      <w:tr>
        <w:tc>
          <w:tcPr/>
          <w:p>
            <w:pPr>
              <w:pStyle w:val="Compact"/>
              <w:jc w:val="left"/>
            </w:pPr>
            <w:r>
              <w:t xml:space="preserve">Framework Co-Design &amp; Validation</w:t>
            </w:r>
          </w:p>
        </w:tc>
        <w:tc>
          <w:tcPr/>
          <w:p>
            <w:pPr>
              <w:pStyle w:val="Compact"/>
              <w:jc w:val="left"/>
            </w:pPr>
            <w:r>
              <w:t xml:space="preserve">Months 7-9</w:t>
            </w:r>
          </w:p>
        </w:tc>
        <w:tc>
          <w:tcPr/>
          <w:p>
            <w:pPr>
              <w:pStyle w:val="Compact"/>
              <w:jc w:val="left"/>
            </w:pPr>
            <w:r>
              <w:t xml:space="preserve">Jakarta Community Policing Toolkit (Pilot Version)</w:t>
            </w:r>
          </w:p>
        </w:tc>
      </w:tr>
    </w:tbl>
    <w:bookmarkEnd w:id="28"/>
    <w:bookmarkStart w:id="29" w:name="conclusion"/>
    <w:p>
      <w:pPr>
        <w:pStyle w:val="Heading2"/>
      </w:pPr>
      <w:r>
        <w:t xml:space="preserve">7. Conclusion</w:t>
      </w:r>
    </w:p>
    <w:p>
      <w:pPr>
        <w:pStyle w:val="FirstParagraph"/>
      </w:pPr>
      <w:r>
        <w:t xml:space="preserve">The role of Police Officers in Jakarta, Indonesia, transcends law enforcement to become a cornerstone of urban resilience and social cohesion. This thesis proposes a paradigm shift—transforming Police Officers from centralized responders into community-integrated partners through culturally attuned, data-informed strategies. By grounding the research in Jakarta's specific realities (from</w:t>
      </w:r>
      <w:r>
        <w:t xml:space="preserve"> </w:t>
      </w:r>
      <w:r>
        <w:rPr>
          <w:iCs/>
          <w:i/>
        </w:rPr>
        <w:t xml:space="preserve">kampung</w:t>
      </w:r>
      <w:r>
        <w:t xml:space="preserve"> </w:t>
      </w:r>
      <w:r>
        <w:t xml:space="preserve">alleyways to corporate districts), this work will deliver practical solutions for Indonesia's most complex city while contributing to global urban policing discourse. The success of these initiatives will not only enhance Jakarta's safety index but also strengthen public trust in Police Officers as vital agents of social stability within Indonesia's national framework. Ultimately, this research answers a critical question: How can Police Officers in Jakarta become the trusted guardians that the city demands?</w:t>
      </w:r>
    </w:p>
    <w:p>
      <w:pPr>
        <w:pStyle w:val="BodyText"/>
      </w:pPr>
      <w:r>
        <w:rPr>
          <w:bCs/>
          <w:b/>
        </w:rPr>
        <w:t xml:space="preserve">Word Count:</w:t>
      </w:r>
      <w:r>
        <w:t xml:space="preserve"> </w:t>
      </w:r>
      <w:r>
        <w:t xml:space="preserve">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Jakarta, Indonesia</dc:title>
  <dc:creator/>
  <dc:language>en</dc:language>
  <cp:keywords/>
  <dcterms:created xsi:type="dcterms:W3CDTF">2026-07-21T03:32:36Z</dcterms:created>
  <dcterms:modified xsi:type="dcterms:W3CDTF">2026-07-21T03:32:36Z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