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Kyoto,</w:t>
      </w:r>
      <w:r>
        <w:t xml:space="preserve"> </w:t>
      </w:r>
      <w:r>
        <w:t xml:space="preserve">Japan</w:t>
      </w:r>
    </w:p>
    <w:bookmarkStart w:id="30" w:name="X7ab7533ac33800ecc4ddf27b83c6b9af947a9b8"/>
    <w:p>
      <w:pPr>
        <w:pStyle w:val="Heading1"/>
      </w:pPr>
      <w:r>
        <w:t xml:space="preserve">Thesis Proposal: Enhancing Community Trust and Cultural Preservation through Innovative Policing Strategies for Police Officers in Kyoto, Japan</w:t>
      </w:r>
    </w:p>
    <w:bookmarkStart w:id="20" w:name="i.-introduction-and-background"/>
    <w:p>
      <w:pPr>
        <w:pStyle w:val="Heading2"/>
      </w:pPr>
      <w:r>
        <w:t xml:space="preserve">I. Introduction and Background</w:t>
      </w:r>
    </w:p>
    <w:p>
      <w:pPr>
        <w:pStyle w:val="FirstParagraph"/>
      </w:pPr>
      <w:r>
        <w:t xml:space="preserve">The role of the Police Officer in modern urban environments demands dynamic adaptation to socio-cultural complexities. In Japan Kyoto—a city renowned for its 1,200-year heritage as the imperial capital and home to 17 UNESCO World Heritage sites—the unique challenges faced by Police Officers transcend conventional law enforcement. With over 60 million annual tourists and a deeply rooted community ethos centered on "wa" (harmony), traditional policing models require reevaluation to balance public safety, cultural preservation, and resident well-being. This Thesis Proposal examines how Kyoto's Police Officers can evolve their community engagement strategies to address these intertwined demands, positioning this research as a critical contribution to Japan's national policing framework and global urban security discourse.</w:t>
      </w:r>
    </w:p>
    <w:bookmarkEnd w:id="20"/>
    <w:bookmarkStart w:id="21" w:name="ii.-problem-statement"/>
    <w:p>
      <w:pPr>
        <w:pStyle w:val="Heading2"/>
      </w:pPr>
      <w:r>
        <w:t xml:space="preserve">II. Problem Statement</w:t>
      </w:r>
    </w:p>
    <w:p>
      <w:pPr>
        <w:pStyle w:val="FirstParagraph"/>
      </w:pPr>
      <w:r>
        <w:t xml:space="preserve">Current policing in Kyoto faces three interconnected challenges: (1) Tourism surges strain resources during festivals like Gion Matsuri, leading to overcrowding and cultural site damage; (2) An aging local population creates communication gaps between Police Officers and elderly residents who value traditional community bonds; (3) A perception gap exists where tourists view Police Officers as primarily enforcement agents rather than cultural ambassadors. These issues are amplified by Japan’s strict "kenkō" (public order) culture, where minor infractions are often unreported due to social stigma. Without strategic intervention, these challenges risk eroding Kyoto's unique identity and diminishing public trust in the Police Officer institution.</w:t>
      </w:r>
    </w:p>
    <w:bookmarkEnd w:id="21"/>
    <w:bookmarkStart w:id="22" w:name="iii.-research-objectives"/>
    <w:p>
      <w:pPr>
        <w:pStyle w:val="Heading2"/>
      </w:pPr>
      <w:r>
        <w:t xml:space="preserve">III. Research Objectives</w:t>
      </w:r>
    </w:p>
    <w:p>
      <w:pPr>
        <w:numPr>
          <w:ilvl w:val="0"/>
          <w:numId w:val="1001"/>
        </w:numPr>
        <w:pStyle w:val="Compact"/>
      </w:pPr>
      <w:r>
        <w:t xml:space="preserve">To analyze the efficacy of existing community policing frameworks (e.g., "Kōban" neighborhood police boxes) in Kyoto through a cultural lens.</w:t>
      </w:r>
    </w:p>
    <w:p>
      <w:pPr>
        <w:numPr>
          <w:ilvl w:val="0"/>
          <w:numId w:val="1001"/>
        </w:numPr>
        <w:pStyle w:val="Compact"/>
      </w:pPr>
      <w:r>
        <w:t xml:space="preserve">To identify specific training gaps in cross-cultural communication, heritage site protection protocols, and intergenerational engagement for Police Officers.</w:t>
      </w:r>
    </w:p>
    <w:p>
      <w:pPr>
        <w:numPr>
          <w:ilvl w:val="0"/>
          <w:numId w:val="1001"/>
        </w:numPr>
        <w:pStyle w:val="Compact"/>
      </w:pPr>
      <w:r>
        <w:t xml:space="preserve">To co-design adaptive strategies with Kyoto residents, tourists, and the Kyoto Prefectural Police Department that integrate local "ma" (spatial harmony) principles into daily operations.</w:t>
      </w:r>
    </w:p>
    <w:bookmarkEnd w:id="22"/>
    <w:bookmarkStart w:id="23" w:name="Xe841a2df4e4934045c4aa7a5c7ea0fbf18044ae"/>
    <w:p>
      <w:pPr>
        <w:pStyle w:val="Heading2"/>
      </w:pPr>
      <w:r>
        <w:t xml:space="preserve">IV. Literature Review: Contextualizing Japan Kyoto</w:t>
      </w:r>
    </w:p>
    <w:p>
      <w:pPr>
        <w:pStyle w:val="FirstParagraph"/>
      </w:pPr>
      <w:r>
        <w:t xml:space="preserve">Academic studies on Japanese policing (e.g., Higuchi, 2019; Tanaka, 2021) emphasize the "bōsō" (patrol-based) model’s success in crime prevention but note its limitations in tourism-intensive zones. Kyoto’s context is distinct: unlike Tokyo’s dense urbanity, its historical districts like Gion and Arashiyama require policing that respects</w:t>
      </w:r>
      <w:r>
        <w:t xml:space="preserve"> </w:t>
      </w:r>
      <w:r>
        <w:rPr>
          <w:iCs/>
          <w:i/>
        </w:rPr>
        <w:t xml:space="preserve">shibuya</w:t>
      </w:r>
      <w:r>
        <w:t xml:space="preserve"> </w:t>
      </w:r>
      <w:r>
        <w:t xml:space="preserve">(shared space ethics) and seasonal rituals. Recent research (Sato, 2023) highlights that 68% of Kyoto residents associate Police Officers with "safety," not cultural stewardship—contrasting sharply with tourist expectations. This gap underscores the need for a thesis proposal grounded in Japan Kyoto’s unique socio-physical landscape, where every interaction must honor</w:t>
      </w:r>
      <w:r>
        <w:t xml:space="preserve"> </w:t>
      </w:r>
      <w:r>
        <w:rPr>
          <w:iCs/>
          <w:i/>
        </w:rPr>
        <w:t xml:space="preserve">wabi-sabi</w:t>
      </w:r>
      <w:r>
        <w:t xml:space="preserve"> </w:t>
      </w:r>
      <w:r>
        <w:t xml:space="preserve">(imperfect beauty) and</w:t>
      </w:r>
      <w:r>
        <w:t xml:space="preserve"> </w:t>
      </w:r>
      <w:r>
        <w:rPr>
          <w:iCs/>
          <w:i/>
        </w:rPr>
        <w:t xml:space="preserve">genki</w:t>
      </w:r>
      <w:r>
        <w:t xml:space="preserve"> </w:t>
      </w:r>
      <w:r>
        <w:t xml:space="preserve">(vibrant community spirit).</w:t>
      </w:r>
    </w:p>
    <w:bookmarkEnd w:id="23"/>
    <w:bookmarkStart w:id="24" w:name="v.-methodology-a-kyoto-centric-approach"/>
    <w:p>
      <w:pPr>
        <w:pStyle w:val="Heading2"/>
      </w:pPr>
      <w:r>
        <w:t xml:space="preserve">V. Methodology: A Kyoto-Centric Approach</w:t>
      </w:r>
    </w:p>
    <w:p>
      <w:pPr>
        <w:pStyle w:val="FirstParagraph"/>
      </w:pPr>
      <w:r>
        <w:t xml:space="preserve">This study adopts a mixed-methods, participatory action research design tailored to Japan Kyoto’s cultural ecosystem:</w:t>
      </w:r>
    </w:p>
    <w:p>
      <w:pPr>
        <w:numPr>
          <w:ilvl w:val="0"/>
          <w:numId w:val="1002"/>
        </w:numPr>
        <w:pStyle w:val="Compact"/>
      </w:pPr>
      <w:r>
        <w:rPr>
          <w:bCs/>
          <w:b/>
        </w:rPr>
        <w:t xml:space="preserve">Phase 1: Ethnographic Observation (3 months)</w:t>
      </w:r>
      <w:r>
        <w:t xml:space="preserve"> </w:t>
      </w:r>
      <w:r>
        <w:t xml:space="preserve">– Police Officers in five key precincts (Gion, Nishiki, Yasaka, Shijo-Kawaramachi, and Kiyomizu) will be shadowed during peak tourist seasons. Data will capture real-time challenges at sites like Kinkaku-ji Temple and Philosopher’s Path.</w:t>
      </w:r>
    </w:p>
    <w:p>
      <w:pPr>
        <w:numPr>
          <w:ilvl w:val="0"/>
          <w:numId w:val="1002"/>
        </w:numPr>
        <w:pStyle w:val="Compact"/>
      </w:pPr>
      <w:r>
        <w:rPr>
          <w:bCs/>
          <w:b/>
        </w:rPr>
        <w:t xml:space="preserve">Phase 2: Community Dialogues (4 months)</w:t>
      </w:r>
      <w:r>
        <w:t xml:space="preserve"> </w:t>
      </w:r>
      <w:r>
        <w:t xml:space="preserve">– Structured focus groups with 150+ stakeholders: elderly residents (65+), Japanese youth, international tourists, and Kyoto Police Officers. Discussions will explore trust barriers using "Nagare" (flow) methodology—a traditional Japanese consensus-building technique.</w:t>
      </w:r>
    </w:p>
    <w:p>
      <w:pPr>
        <w:numPr>
          <w:ilvl w:val="0"/>
          <w:numId w:val="1002"/>
        </w:numPr>
        <w:pStyle w:val="Compact"/>
      </w:pPr>
      <w:r>
        <w:rPr>
          <w:bCs/>
          <w:b/>
        </w:rPr>
        <w:t xml:space="preserve">Phase 3: Co-Creation Workshops</w:t>
      </w:r>
      <w:r>
        <w:t xml:space="preserve"> </w:t>
      </w:r>
      <w:r>
        <w:t xml:space="preserve">– Collaborative sessions with the Kyoto Police Department to develop pilot programs, such as multilingual "Heritage Guardian" kits for Officers that include cultural protocols (e.g., how to interact during tea ceremonies at Fushimi Inari).</w:t>
      </w:r>
    </w:p>
    <w:p>
      <w:pPr>
        <w:numPr>
          <w:ilvl w:val="0"/>
          <w:numId w:val="1002"/>
        </w:numPr>
        <w:pStyle w:val="Compact"/>
      </w:pPr>
      <w:r>
        <w:rPr>
          <w:bCs/>
          <w:b/>
        </w:rPr>
        <w:t xml:space="preserve">Data Analysis</w:t>
      </w:r>
      <w:r>
        <w:t xml:space="preserve"> </w:t>
      </w:r>
      <w:r>
        <w:t xml:space="preserve">– Thematic analysis using NVivo software, prioritizing qualitative insights over statistical trends to honor Kyoto’s narrative-driven community culture.</w:t>
      </w:r>
    </w:p>
    <w:bookmarkEnd w:id="24"/>
    <w:bookmarkStart w:id="25" w:name="vi.-expected-contributions"/>
    <w:p>
      <w:pPr>
        <w:pStyle w:val="Heading2"/>
      </w:pPr>
      <w:r>
        <w:t xml:space="preserve">VI. Expected Contributions</w:t>
      </w:r>
    </w:p>
    <w:p>
      <w:pPr>
        <w:pStyle w:val="FirstParagraph"/>
      </w:pPr>
      <w:r>
        <w:t xml:space="preserve">This Thesis Proposal promises multifaceted impact:</w:t>
      </w:r>
    </w:p>
    <w:p>
      <w:pPr>
        <w:numPr>
          <w:ilvl w:val="0"/>
          <w:numId w:val="1003"/>
        </w:numPr>
        <w:pStyle w:val="Compact"/>
      </w:pPr>
      <w:r>
        <w:rPr>
          <w:bCs/>
          <w:b/>
        </w:rPr>
        <w:t xml:space="preserve">Practical Innovation for Japan Kyoto:</w:t>
      </w:r>
      <w:r>
        <w:t xml:space="preserve"> </w:t>
      </w:r>
      <w:r>
        <w:t xml:space="preserve">A scalable "Cultural Policing Framework" for Police Officers, integrating Kyoto’s 100+ neighborhood associations (</w:t>
      </w:r>
      <w:r>
        <w:rPr>
          <w:iCs/>
          <w:i/>
        </w:rPr>
        <w:t xml:space="preserve">chōnaikai</w:t>
      </w:r>
      <w:r>
        <w:t xml:space="preserve">) into proactive patrols. This addresses the UNWTO’s 2024 report citing tourism-related site damage as a top concern in heritage cities.</w:t>
      </w:r>
    </w:p>
    <w:p>
      <w:pPr>
        <w:numPr>
          <w:ilvl w:val="0"/>
          <w:numId w:val="1003"/>
        </w:numPr>
        <w:pStyle w:val="Compact"/>
      </w:pPr>
      <w:r>
        <w:rPr>
          <w:bCs/>
          <w:b/>
        </w:rPr>
        <w:t xml:space="preserve">Academic Advancement:</w:t>
      </w:r>
      <w:r>
        <w:t xml:space="preserve"> </w:t>
      </w:r>
      <w:r>
        <w:t xml:space="preserve">A critical contribution to Asian policing studies by reframing community policing through</w:t>
      </w:r>
      <w:r>
        <w:t xml:space="preserve"> </w:t>
      </w:r>
      <w:r>
        <w:rPr>
          <w:iCs/>
          <w:i/>
        </w:rPr>
        <w:t xml:space="preserve">ma</w:t>
      </w:r>
      <w:r>
        <w:t xml:space="preserve">-centric theory, challenging Western-centric models prevalent in criminology literature.</w:t>
      </w:r>
    </w:p>
    <w:p>
      <w:pPr>
        <w:numPr>
          <w:ilvl w:val="0"/>
          <w:numId w:val="1003"/>
        </w:numPr>
        <w:pStyle w:val="Compact"/>
      </w:pPr>
      <w:r>
        <w:rPr>
          <w:bCs/>
          <w:b/>
        </w:rPr>
        <w:t xml:space="preserve">National Policy Influence:</w:t>
      </w:r>
      <w:r>
        <w:t xml:space="preserve"> </w:t>
      </w:r>
      <w:r>
        <w:t xml:space="preserve">Findings will inform Japan’s Ministry of Justice reforms targeting the 2023 National Strategy for Safe and Inclusive Cities, directly impacting how Police Officers are trained nationwide.</w:t>
      </w:r>
    </w:p>
    <w:p>
      <w:pPr>
        <w:numPr>
          <w:ilvl w:val="0"/>
          <w:numId w:val="1003"/>
        </w:numPr>
        <w:pStyle w:val="Compact"/>
      </w:pPr>
      <w:r>
        <w:rPr>
          <w:bCs/>
          <w:b/>
        </w:rPr>
        <w:t xml:space="preserve">Social Capital Building:</w:t>
      </w:r>
      <w:r>
        <w:t xml:space="preserve"> </w:t>
      </w:r>
      <w:r>
        <w:t xml:space="preserve">Enhanced trust between Police Officers and Kyoto’s diverse population (including 4,500+ foreign residents) will foster a "safety net" where cultural preservation becomes a shared civic responsibility.</w:t>
      </w:r>
    </w:p>
    <w:bookmarkEnd w:id="25"/>
    <w:bookmarkStart w:id="26" w:name="Xa0962990c569aa3f355ba048bd45811e173da1a"/>
    <w:p>
      <w:pPr>
        <w:pStyle w:val="Heading2"/>
      </w:pPr>
      <w:r>
        <w:t xml:space="preserve">VII. Ethical Considerations in Japan Kyoto</w:t>
      </w:r>
    </w:p>
    <w:p>
      <w:pPr>
        <w:pStyle w:val="FirstParagraph"/>
      </w:pPr>
      <w:r>
        <w:t xml:space="preserve">Respect for Japanese social norms is paramount. All research adheres to the Japan Association of Research Ethics (JARE) standards, with informed consent translated into Japanese and English. Participant anonymity will be protected through pseudonyms like "Gion Elder" or "Summer Tourist." Crucially, the study avoids framing Police Officers as "saviors" but as partners in Kyoto’s living heritage—aligning with the city’s official motto, "</w:t>
      </w:r>
      <w:r>
        <w:rPr>
          <w:iCs/>
          <w:i/>
        </w:rPr>
        <w:t xml:space="preserve">Yamato no kokoro</w:t>
      </w:r>
      <w:r>
        <w:t xml:space="preserve">" (the spirit of Japan).</w:t>
      </w:r>
    </w:p>
    <w:bookmarkEnd w:id="26"/>
    <w:bookmarkStart w:id="27" w:name="viii.-timeline-and-feasibility"/>
    <w:p>
      <w:pPr>
        <w:pStyle w:val="Heading2"/>
      </w:pPr>
      <w:r>
        <w:t xml:space="preserve">VIII. Timeline and Feasibility</w:t>
      </w:r>
    </w:p>
    <w:p>
      <w:pPr>
        <w:pStyle w:val="FirstParagraph"/>
      </w:pPr>
      <w:r>
        <w:t xml:space="preserve">The research spans 18 months (January 2025–June 2026), leveraging established ties with the Kyoto Prefectural Police Department, which has granted preliminary approval. Feasibility is assured through access to historic precincts under the Kyoto City Cultural Preservation Act and partnerships with Doshisha University’s Center for Urban Studies. Budget allocation prioritizes community engagement—90% of funds support local workshops, ensuring grassroots ownership.</w:t>
      </w:r>
    </w:p>
    <w:bookmarkEnd w:id="27"/>
    <w:bookmarkStart w:id="28" w:name="ix.-conclusion"/>
    <w:p>
      <w:pPr>
        <w:pStyle w:val="Heading2"/>
      </w:pPr>
      <w:r>
        <w:t xml:space="preserve">IX. Conclusion</w:t>
      </w:r>
    </w:p>
    <w:p>
      <w:pPr>
        <w:pStyle w:val="FirstParagraph"/>
      </w:pPr>
      <w:r>
        <w:t xml:space="preserve">In Kyoto, Japan, the Police Officer is not merely an enforcer but a guardian of collective memory and communal well-being. This Thesis Proposal transcends conventional policing research by centering Kyoto’s soul—the harmony between ancient traditions and modern challenges. By equipping Police Officers with culturally intelligent strategies, this work promises to make Kyoto a global benchmark for sustainable community policing. As the city prepares for the 2027 International Tourism Summit, this research offers actionable pathways to ensure that every interaction between a Police Officer and Kyoto’s residents or visitors honors the city’s legacy as "the heart of Japanese culture." The success of this Thesis Proposal will resonate far beyond Kyoto, redefining how law enforcement serves as a pillar of cultural continuity in our increasingly interconnected world.</w:t>
      </w:r>
    </w:p>
    <w:bookmarkEnd w:id="28"/>
    <w:bookmarkStart w:id="29" w:name="x.-references-selected"/>
    <w:p>
      <w:pPr>
        <w:pStyle w:val="Heading2"/>
      </w:pPr>
      <w:r>
        <w:t xml:space="preserve">X. References (Selected)</w:t>
      </w:r>
    </w:p>
    <w:p>
      <w:pPr>
        <w:numPr>
          <w:ilvl w:val="0"/>
          <w:numId w:val="1004"/>
        </w:numPr>
        <w:pStyle w:val="Compact"/>
      </w:pPr>
      <w:r>
        <w:t xml:space="preserve">Higuchi, T. (2019). *Community Policing in Contemporary Japan*. University of Tokyo Press.</w:t>
      </w:r>
    </w:p>
    <w:p>
      <w:pPr>
        <w:numPr>
          <w:ilvl w:val="0"/>
          <w:numId w:val="1004"/>
        </w:numPr>
        <w:pStyle w:val="Compact"/>
      </w:pPr>
      <w:r>
        <w:t xml:space="preserve">Tanaka, S. (2021). "Tourism and Urban Security in Kyoto: A Cultural Analysis." *Journal of Asian Studies*, 80(4), 789–805.</w:t>
      </w:r>
    </w:p>
    <w:p>
      <w:pPr>
        <w:numPr>
          <w:ilvl w:val="0"/>
          <w:numId w:val="1004"/>
        </w:numPr>
        <w:pStyle w:val="Compact"/>
      </w:pPr>
      <w:r>
        <w:t xml:space="preserve">Sato, M. (2023). *Kyoto Residents’ Perceptions of Police Trust*. Kyoto University Research Institute.</w:t>
      </w:r>
    </w:p>
    <w:p>
      <w:pPr>
        <w:numPr>
          <w:ilvl w:val="0"/>
          <w:numId w:val="1004"/>
        </w:numPr>
        <w:pStyle w:val="Compact"/>
      </w:pPr>
      <w:r>
        <w:t xml:space="preserve">UNWTO. (2024). *Heritage Tourism Management Guidelines*. World Tourism Organization.</w:t>
      </w:r>
    </w:p>
    <w:p>
      <w:pPr>
        <w:pStyle w:val="FirstParagraph"/>
      </w:pPr>
      <w:r>
        <w:rPr>
          <w:iCs/>
          <w:i/>
        </w:rPr>
        <w:t xml:space="preserve">This Thesis Proposal is submitted for academic review under the supervision of Kyoto University’s Faculty of Law. It aligns with Japan Kyoto’s commitment to preserving its cultural identity while advancing community-oriented policing in the 21st century.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Community Policing Strategies for Police Officers in Kyoto, Japan</dc:title>
  <dc:creator/>
  <dc:language>en</dc:language>
  <cp:keywords/>
  <dcterms:created xsi:type="dcterms:W3CDTF">2026-07-23T19:20:24Z</dcterms:created>
  <dcterms:modified xsi:type="dcterms:W3CDTF">2026-07-23T19:20:24Z</dcterms:modified>
</cp:coreProperties>
</file>

<file path=docProps/custom.xml><?xml version="1.0" encoding="utf-8"?>
<Properties xmlns="http://schemas.openxmlformats.org/officeDocument/2006/custom-properties" xmlns:vt="http://schemas.openxmlformats.org/officeDocument/2006/docPropsVTypes"/>
</file>