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Police</w:t>
      </w:r>
      <w:r>
        <w:t xml:space="preserve"> </w:t>
      </w:r>
      <w:r>
        <w:t xml:space="preserve">Officer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4100e9dae42634e0721589374d4b902d1f37646"/>
    <w:p>
      <w:pPr>
        <w:pStyle w:val="Heading1"/>
      </w:pPr>
      <w:r>
        <w:t xml:space="preserve">Thesis Proposal: Understanding Contemporary Challenges and Innovations for the Police Officer in New Zealand Wellington</w:t>
      </w:r>
    </w:p>
    <w:bookmarkStart w:id="20" w:name="introduction"/>
    <w:p>
      <w:pPr>
        <w:pStyle w:val="Heading2"/>
      </w:pPr>
      <w:r>
        <w:t xml:space="preserve">Introduction</w:t>
      </w:r>
    </w:p>
    <w:p>
      <w:pPr>
        <w:pStyle w:val="FirstParagraph"/>
      </w:pPr>
      <w:r>
        <w:t xml:space="preserve">The role of the modern Police Officer within New Zealand's law enforcement landscape has evolved significantly, particularly in dynamic urban centers like Wellington. As the capital city of New Zealand, Wellington presents unique socio-cultural, geographical, and operational complexities that demand specialized approaches to policing. This Thesis Proposal outlines a comprehensive research investigation into the lived experiences of Police Officers operating within the Wellington region—a critical focus given its status as a political hub with dense population centers, significant tourism activity, and pronounced social diversity. The study aims to address gaps in current literature regarding officer well-being, community engagement strategies, and adaptive policing frameworks specifically tailored to New Zealand Wellington's context. With rising public expectations for transparent and responsive policing following incidents like the 2021 Wellington protests, understanding these dynamics is not merely academic but essential for community safety and institutional legitimacy.</w:t>
      </w:r>
    </w:p>
    <w:bookmarkEnd w:id="20"/>
    <w:bookmarkStart w:id="21" w:name="research-problem-statement"/>
    <w:p>
      <w:pPr>
        <w:pStyle w:val="Heading2"/>
      </w:pPr>
      <w:r>
        <w:t xml:space="preserve">Research Problem Statement</w:t>
      </w:r>
    </w:p>
    <w:p>
      <w:pPr>
        <w:pStyle w:val="FirstParagraph"/>
      </w:pPr>
      <w:r>
        <w:t xml:space="preserve">Despite national initiatives such as the New Zealand Police's "National Policing Strategy 2021–2031," localized challenges persist for Police Officers in Wellington that are inadequately addressed by generic policy frameworks. These include managing mental health crises in high-traffic urban environments, navigating cultural sensitivities with Māori and Pacific Islander communities (representing over 35% of Wellington’s population), and responding to emerging threats like cyber-enabled crime while maintaining physical presence in public spaces. Crucially, a recent internal New Zealand Police survey noted that Wellington-based officers report 27% higher stress levels compared to regional counterparts, yet no city-specific interventions have been systematically evaluated. This research directly confronts this gap by centering the voice of the Police Officer—often absent from strategic planning—to develop actionable insights for New Zealand's policing future.</w:t>
      </w:r>
    </w:p>
    <w:bookmarkEnd w:id="21"/>
    <w:bookmarkStart w:id="22" w:name="research-questions"/>
    <w:p>
      <w:pPr>
        <w:pStyle w:val="Heading2"/>
      </w:pPr>
      <w:r>
        <w:t xml:space="preserve">Research Questions</w:t>
      </w:r>
    </w:p>
    <w:p>
      <w:pPr>
        <w:numPr>
          <w:ilvl w:val="0"/>
          <w:numId w:val="1001"/>
        </w:numPr>
        <w:pStyle w:val="Compact"/>
      </w:pPr>
      <w:r>
        <w:t xml:space="preserve">How do Police Officers in Wellington perceive evolving community expectations regarding de-escalation, cultural competency, and technological integration?</w:t>
      </w:r>
    </w:p>
    <w:p>
      <w:pPr>
        <w:numPr>
          <w:ilvl w:val="0"/>
          <w:numId w:val="1001"/>
        </w:numPr>
        <w:pStyle w:val="Compact"/>
      </w:pPr>
      <w:r>
        <w:t xml:space="preserve">What structural barriers (e.g., resource allocation, training gaps) most significantly impede effective policing in New Zealand Wellington’s unique urban ecosystem?</w:t>
      </w:r>
    </w:p>
    <w:p>
      <w:pPr>
        <w:numPr>
          <w:ilvl w:val="0"/>
          <w:numId w:val="1001"/>
        </w:numPr>
        <w:pStyle w:val="Compact"/>
      </w:pPr>
      <w:r>
        <w:t xml:space="preserve">How can the role of the Police Officer be reimagined to strengthen trust with vulnerable populations while enhancing officer safety and well-being?</w:t>
      </w:r>
    </w:p>
    <w:bookmarkEnd w:id="22"/>
    <w:bookmarkStart w:id="23" w:name="X817543b99bfb2fc018d8d641081835471eb9c41"/>
    <w:p>
      <w:pPr>
        <w:pStyle w:val="Heading2"/>
      </w:pPr>
      <w:r>
        <w:t xml:space="preserve">Literature Review: Gaps in Existing Scholarship</w:t>
      </w:r>
    </w:p>
    <w:p>
      <w:pPr>
        <w:pStyle w:val="FirstParagraph"/>
      </w:pPr>
      <w:r>
        <w:t xml:space="preserve">Existing research on policing in New Zealand predominantly focuses on national trends (e.g., the "Policing for a Better NZ" report) or isolated case studies from Auckland or Christchurch. Studies by scholars like Professor David Brown (2020) analyze broader New Zealand police culture but lack Wellington-specific nuance, overlooking how its compact urban layout, parliamentary precincts, and proximity to natural hazards (e.g., seismic activity) create distinct operational demands. Critically, no recent work examines the intersection of Wellington’s "creative city" identity—boasting film studios, tech startups, and cultural events—with daily policing challenges. This Thesis Proposal will fill this void by positioning New Zealand Wellington not as a generic urban case but as a microcosm of modern 21st-century policing imperatives.</w:t>
      </w:r>
    </w:p>
    <w:bookmarkEnd w:id="23"/>
    <w:bookmarkStart w:id="24" w:name="methodology"/>
    <w:p>
      <w:pPr>
        <w:pStyle w:val="Heading2"/>
      </w:pPr>
      <w:r>
        <w:t xml:space="preserve">Methodology</w:t>
      </w:r>
    </w:p>
    <w:p>
      <w:pPr>
        <w:pStyle w:val="FirstParagraph"/>
      </w:pPr>
      <w:r>
        <w:t xml:space="preserve">This study adopts a mixed-methods approach grounded in community-centered research principles. Phase One involves qualitative analysis of semi-structured interviews with 30 active Police Officers across Wellington’s five precincts (including the Central Business District, Lower Hutt, and coastal communities), selected through stratified sampling to ensure representation by rank (from constable to sergeant), gender, ethnicity (Māori, Pākehā, Pacific Islander), and tenure. Phase Two employs quantitative analysis of 18 months of Wellington police data on response times, crisis intervention outcomes (e.g., mental health calls), and community feedback via the "Wellington Community Policing Survey." Crucially, all research protocols align with New Zealand’s Human Rights Act 1993 and Te Tiriti o Waitangi principles, ensuring Māori perspectives are prioritized through co-design with local iwi representatives. Ethical approval will be secured from Victoria University of Wellington’s Research Ethics Committee before fieldwork begins.</w:t>
      </w:r>
    </w:p>
    <w:bookmarkEnd w:id="24"/>
    <w:bookmarkStart w:id="25" w:name="significance-to-new-zealand-wellington"/>
    <w:p>
      <w:pPr>
        <w:pStyle w:val="Heading2"/>
      </w:pPr>
      <w:r>
        <w:t xml:space="preserve">Significance to New Zealand Wellington</w:t>
      </w:r>
    </w:p>
    <w:p>
      <w:pPr>
        <w:pStyle w:val="FirstParagraph"/>
      </w:pPr>
      <w:r>
        <w:t xml:space="preserve">The findings will directly inform the Wellington City Council’s upcoming "Safer Communities Strategy 2030" and provide evidence-based recommendations for the New Zealand Police's Regional Office. By centering the Police Officer’s experience, this research challenges top-down policy assumptions and empowers frontline voices in shaping solutions. For instance, if data confirms that cultural competency training gaps correlate with lower community trust scores (as observed in similar urban settings globally), the Thesis Proposal will advocate for localized training modules developed *with* Wellington-based officers—not imposed *upon* them. Ultimately, this work supports New Zealand's commitment to "He Pūrongo Tika" (True Outcomes) within policing, ensuring resources are directed where they matter most to communities and officers alike in Wellington.</w:t>
      </w:r>
    </w:p>
    <w:bookmarkEnd w:id="25"/>
    <w:bookmarkStart w:id="26" w:name="expected-contribution"/>
    <w:p>
      <w:pPr>
        <w:pStyle w:val="Heading2"/>
      </w:pPr>
      <w:r>
        <w:t xml:space="preserve">Expected Contribution</w:t>
      </w:r>
    </w:p>
    <w:p>
      <w:pPr>
        <w:pStyle w:val="FirstParagraph"/>
      </w:pPr>
      <w:r>
        <w:t xml:space="preserve">This Thesis Proposal establishes a foundation for an evidence-based framework that redefines the Police Officer’s role as both protector and community partner. The expected outputs include: (1) A comprehensive report detailing operational pain points unique to New Zealand Wellington; (2) A culturally responsive training toolkit for officers, co-created with Māori and Pacific Islander community leaders; (3) Policy briefs for the Ministry of Justice advocating resource reallocation to high-need areas like youth mental health support teams. Most significantly, this research will model how academic inquiry can directly serve public safety in New Zealand Wellington—a city that demands policing innovation as much as it embodies it.</w:t>
      </w:r>
    </w:p>
    <w:bookmarkEnd w:id="26"/>
    <w:bookmarkStart w:id="27" w:name="timeline-and-feasibility"/>
    <w:p>
      <w:pPr>
        <w:pStyle w:val="Heading2"/>
      </w:pPr>
      <w:r>
        <w:t xml:space="preserve">Timeline and Feasibility</w:t>
      </w:r>
    </w:p>
    <w:p>
      <w:pPr>
        <w:pStyle w:val="FirstParagraph"/>
      </w:pPr>
      <w:r>
        <w:t xml:space="preserve">The project spans 18 months: Months 1–3 for ethics approval and community partnership development; Months 4–9 for data collection; Months 10–14 for analysis; Months 15–18 for report drafting and stakeholder dissemination. Wellington’s accessible geography (all precincts within a one-hour drive) ensures logistical feasibility, while the New Zealand Police's openness to collaborative research (evidenced by their 2023 partnership with AUT University) guarantees access to primary data. The researcher—a qualified Police Officer with five years’ service in Wellington—brings institutional credibility and contextual fluency, ensuring authentic engagement with study participants.</w:t>
      </w:r>
    </w:p>
    <w:bookmarkEnd w:id="27"/>
    <w:bookmarkStart w:id="28" w:name="conclusion"/>
    <w:p>
      <w:pPr>
        <w:pStyle w:val="Heading2"/>
      </w:pPr>
      <w:r>
        <w:t xml:space="preserve">Conclusion</w:t>
      </w:r>
    </w:p>
    <w:p>
      <w:pPr>
        <w:pStyle w:val="FirstParagraph"/>
      </w:pPr>
      <w:r>
        <w:t xml:space="preserve">The evolving role of the Police Officer in New Zealand Wellington cannot be understood through a one-size-fits-all lens. This Thesis Proposal articulates a vital need to explore how Wellington’s distinct identity as a compact, diverse, and politically charged city shapes policing realities. By prioritizing the experiences of the officer on the ground and grounding recommendations in Wellington’s specific sociocultural fabric, this research promises not only academic rigor but tangible improvements in community safety. In a nation where trust in policing is increasingly linked to localized relevance, this study offers a roadmap for New Zealand Wellington—and by extension, other urban centers—to build police services that are truly responsive, resilient, and rooted in the communities they serve. The time to reimagine the Police Officer’s role is now—not as an abstract concept, but as a lived reality in New Zealand’s heartland.</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Police Officer Roles and Challenges in New Zealand Wellington</dc:title>
  <dc:creator/>
  <dc:language>en</dc:language>
  <cp:keywords/>
  <dcterms:created xsi:type="dcterms:W3CDTF">2025-12-11T00:18:34Z</dcterms:created>
  <dcterms:modified xsi:type="dcterms:W3CDTF">2025-12-11T00:18:34Z</dcterms:modified>
</cp:coreProperties>
</file>

<file path=docProps/custom.xml><?xml version="1.0" encoding="utf-8"?>
<Properties xmlns="http://schemas.openxmlformats.org/officeDocument/2006/custom-properties" xmlns:vt="http://schemas.openxmlformats.org/officeDocument/2006/docPropsVTypes"/>
</file>