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Police</w:t>
      </w:r>
      <w:r>
        <w:t xml:space="preserve"> </w:t>
      </w:r>
      <w:r>
        <w:t xml:space="preserve">Officer</w:t>
      </w:r>
      <w:r>
        <w:t xml:space="preserve"> </w:t>
      </w:r>
      <w:r>
        <w:t xml:space="preserve">Effectiveness</w:t>
      </w:r>
      <w:r>
        <w:t xml:space="preserve"> </w:t>
      </w:r>
      <w:r>
        <w:t xml:space="preserve">in</w:t>
      </w:r>
      <w:r>
        <w:t xml:space="preserve"> </w:t>
      </w:r>
      <w:r>
        <w:t xml:space="preserve">Lima,</w:t>
      </w:r>
      <w:r>
        <w:t xml:space="preserve"> </w:t>
      </w:r>
      <w:r>
        <w:t xml:space="preserve">Peru</w:t>
      </w:r>
    </w:p>
    <w:bookmarkStart w:id="30" w:name="X138f186e616757f5d9b86b0bf4c2246fab16a1c"/>
    <w:p>
      <w:pPr>
        <w:pStyle w:val="Heading1"/>
      </w:pPr>
      <w:r>
        <w:t xml:space="preserve">Thesis Proposal: Strengthening Community-Oriented Policing Strategies for Police Officers in Lima, Peru</w:t>
      </w:r>
    </w:p>
    <w:bookmarkStart w:id="20" w:name="introduction-and-background"/>
    <w:p>
      <w:pPr>
        <w:pStyle w:val="Heading2"/>
      </w:pPr>
      <w:r>
        <w:t xml:space="preserve">1. Introduction and Background</w:t>
      </w:r>
    </w:p>
    <w:p>
      <w:pPr>
        <w:pStyle w:val="FirstParagraph"/>
      </w:pPr>
      <w:r>
        <w:t xml:space="preserve">The city of Lima, Peru's capital and most populous urban center with over 10 million residents, faces complex security challenges that demand innovative policing solutions. As the primary guardians of public order within Peru Lima, Police Officers operate in an environment marked by socioeconomic disparities, rising crime rates in informal settlements (callampas), and strained community relations. Recent national reports indicate a 22% increase in violent crimes across Lima between 2020-2023, with police response times averaging 47 minutes during peak hours—a critical gap in public safety. This Thesis Proposal addresses the urgent need to transform traditional policing models into community-centered approaches that rebuild trust and enhance operational effectiveness for Police Officers serving in Peru Lima. The research directly responds to the Ministry of Interior's 2023 National Security Strategy, which prioritizes "reintegrating law enforcement with marginalized communities" as a cornerstone for sustainable security.</w:t>
      </w:r>
    </w:p>
    <w:bookmarkEnd w:id="20"/>
    <w:bookmarkStart w:id="21" w:name="problem-statement"/>
    <w:p>
      <w:pPr>
        <w:pStyle w:val="Heading2"/>
      </w:pPr>
      <w:r>
        <w:t xml:space="preserve">2. Problem Statement</w:t>
      </w:r>
    </w:p>
    <w:p>
      <w:pPr>
        <w:pStyle w:val="FirstParagraph"/>
      </w:pPr>
      <w:r>
        <w:t xml:space="preserve">Current policing practices in Peru Lima suffer from three interconnected crises: (1) low public trust (only 34% of Lima residents view police as effective, per 2023 INEI survey), (2) outdated tactical frameworks ill-suited for urban complexity, and (3) inadequate officer training in cultural competence and de-escalation. These factors contribute to a vicious cycle where Police Officers face heightened risks during operations while communities resist cooperation, ultimately perpetuating crime. The absence of localized solutions tailored to Lima's unique geography—spanning coastal districts like Miraflores to highland slums such as Villa El Salvador—exacerbates these challenges. This Thesis Proposal contends that without systemic intervention, Peru Lima will continue experiencing fragmented security outcomes despite substantial police resource allocation.</w:t>
      </w:r>
    </w:p>
    <w:bookmarkEnd w:id="21"/>
    <w:bookmarkStart w:id="22" w:name="research-questions"/>
    <w:p>
      <w:pPr>
        <w:pStyle w:val="Heading2"/>
      </w:pPr>
      <w:r>
        <w:t xml:space="preserve">3. Research Questions</w:t>
      </w:r>
    </w:p>
    <w:p>
      <w:pPr>
        <w:numPr>
          <w:ilvl w:val="0"/>
          <w:numId w:val="1001"/>
        </w:numPr>
        <w:pStyle w:val="Compact"/>
      </w:pPr>
      <w:r>
        <w:t xml:space="preserve">How do socioeconomic factors in specific Lima districts influence Police Officer-community interaction patterns?</w:t>
      </w:r>
    </w:p>
    <w:p>
      <w:pPr>
        <w:numPr>
          <w:ilvl w:val="0"/>
          <w:numId w:val="1001"/>
        </w:numPr>
        <w:pStyle w:val="Compact"/>
      </w:pPr>
      <w:r>
        <w:t xml:space="preserve">What training components most effectively improve Police Officer de-escalation capabilities in high-crime areas of Peru Lima?</w:t>
      </w:r>
    </w:p>
    <w:p>
      <w:pPr>
        <w:numPr>
          <w:ilvl w:val="0"/>
          <w:numId w:val="1001"/>
        </w:numPr>
        <w:pStyle w:val="Compact"/>
      </w:pPr>
      <w:r>
        <w:t xml:space="preserve">To what extent can co-designed community-police task forces reduce crime reporting gaps among vulnerable populations in Lima?</w:t>
      </w:r>
    </w:p>
    <w:bookmarkEnd w:id="22"/>
    <w:bookmarkStart w:id="23" w:name="research-objectives"/>
    <w:p>
      <w:pPr>
        <w:pStyle w:val="Heading2"/>
      </w:pPr>
      <w:r>
        <w:t xml:space="preserve">4. Research Objectives</w:t>
      </w:r>
    </w:p>
    <w:p>
      <w:pPr>
        <w:pStyle w:val="FirstParagraph"/>
      </w:pPr>
      <w:r>
        <w:t xml:space="preserve">This study aims to achieve three concrete outcomes:</w:t>
      </w:r>
    </w:p>
    <w:p>
      <w:pPr>
        <w:numPr>
          <w:ilvl w:val="0"/>
          <w:numId w:val="1002"/>
        </w:numPr>
        <w:pStyle w:val="Compact"/>
      </w:pPr>
      <w:r>
        <w:rPr>
          <w:bCs/>
          <w:b/>
        </w:rPr>
        <w:t xml:space="preserve">Diagnostic Assessment:</w:t>
      </w:r>
      <w:r>
        <w:t xml:space="preserve"> </w:t>
      </w:r>
      <w:r>
        <w:t xml:space="preserve">Map community-police relationship dynamics across five distinct districts of Peru Lima (comparing high-income Miraflores with informal settlements like La Victoria) using mixed-methods data.</w:t>
      </w:r>
    </w:p>
    <w:p>
      <w:pPr>
        <w:numPr>
          <w:ilvl w:val="0"/>
          <w:numId w:val="1002"/>
        </w:numPr>
        <w:pStyle w:val="Compact"/>
      </w:pPr>
      <w:r>
        <w:rPr>
          <w:bCs/>
          <w:b/>
        </w:rPr>
        <w:t xml:space="preserve">Intervention Framework Development:</w:t>
      </w:r>
      <w:r>
        <w:t xml:space="preserve"> </w:t>
      </w:r>
      <w:r>
        <w:t xml:space="preserve">Design a culturally responsive training curriculum for Police Officers focused on contextual conflict resolution, incorporating insights from indigenous Andean mediation practices adapted to urban settings.</w:t>
      </w:r>
    </w:p>
    <w:p>
      <w:pPr>
        <w:numPr>
          <w:ilvl w:val="0"/>
          <w:numId w:val="1002"/>
        </w:numPr>
        <w:pStyle w:val="Compact"/>
      </w:pPr>
      <w:r>
        <w:rPr>
          <w:bCs/>
          <w:b/>
        </w:rPr>
        <w:t xml:space="preserve">Pilot Program Implementation:</w:t>
      </w:r>
      <w:r>
        <w:t xml:space="preserve"> </w:t>
      </w:r>
      <w:r>
        <w:t xml:space="preserve">Co-create and evaluate a neighborhood task force model with community leaders in one Lima district, measuring impact on crime reporting rates and officer safety metrics over 12 months.</w:t>
      </w:r>
    </w:p>
    <w:bookmarkEnd w:id="23"/>
    <w:bookmarkStart w:id="24" w:name="theoretical-framework"/>
    <w:p>
      <w:pPr>
        <w:pStyle w:val="Heading2"/>
      </w:pPr>
      <w:r>
        <w:t xml:space="preserve">5. Theoretical Framework</w:t>
      </w:r>
    </w:p>
    <w:p>
      <w:pPr>
        <w:pStyle w:val="FirstParagraph"/>
      </w:pPr>
      <w:r>
        <w:t xml:space="preserve">The research synthesizes three critical paradigms: (1)</w:t>
      </w:r>
      <w:r>
        <w:t xml:space="preserve"> </w:t>
      </w:r>
      <w:r>
        <w:rPr>
          <w:iCs/>
          <w:i/>
        </w:rPr>
        <w:t xml:space="preserve">Community Policing Theory</w:t>
      </w:r>
      <w:r>
        <w:t xml:space="preserve"> </w:t>
      </w:r>
      <w:r>
        <w:t xml:space="preserve">(Cairns, 1978) to reframe police-community engagement, (2)</w:t>
      </w:r>
      <w:r>
        <w:t xml:space="preserve"> </w:t>
      </w:r>
      <w:r>
        <w:rPr>
          <w:iCs/>
          <w:i/>
        </w:rPr>
        <w:t xml:space="preserve">Critical Race Theory</w:t>
      </w:r>
      <w:r>
        <w:t xml:space="preserve"> </w:t>
      </w:r>
      <w:r>
        <w:t xml:space="preserve">to address systemic biases in Peru Lima's policing history, and (3)</w:t>
      </w:r>
      <w:r>
        <w:t xml:space="preserve"> </w:t>
      </w:r>
      <w:r>
        <w:rPr>
          <w:iCs/>
          <w:i/>
        </w:rPr>
        <w:t xml:space="preserve">Ahora Model of Urban Resilience</w:t>
      </w:r>
      <w:r>
        <w:t xml:space="preserve"> </w:t>
      </w:r>
      <w:r>
        <w:t xml:space="preserve">developed by Peruvian sociologists for Latin American contexts. This triangulation acknowledges that effective Police Officer performance in Peru Lima cannot be achieved through technology alone but requires dismantling historical mistrust embedded in the city's social fabric. The study will specifically examine how colonial-era policing legacies continue to affect interactions between Police Officers and Afro-Peruvian communities in Lima's coastal zones.</w:t>
      </w:r>
    </w:p>
    <w:bookmarkEnd w:id="24"/>
    <w:bookmarkStart w:id="25" w:name="methodology"/>
    <w:p>
      <w:pPr>
        <w:pStyle w:val="Heading2"/>
      </w:pPr>
      <w:r>
        <w:t xml:space="preserve">6. Methodology</w:t>
      </w:r>
    </w:p>
    <w:p>
      <w:pPr>
        <w:pStyle w:val="FirstParagraph"/>
      </w:pPr>
      <w:r>
        <w:t xml:space="preserve">A sequential mixed-methods design will be employed over 18 months:</w:t>
      </w:r>
    </w:p>
    <w:p>
      <w:pPr>
        <w:numPr>
          <w:ilvl w:val="0"/>
          <w:numId w:val="1003"/>
        </w:numPr>
        <w:pStyle w:val="Compact"/>
      </w:pPr>
      <w:r>
        <w:rPr>
          <w:bCs/>
          <w:b/>
        </w:rPr>
        <w:t xml:space="preserve">Phase 1 (Months 1-4):</w:t>
      </w:r>
      <w:r>
        <w:t xml:space="preserve"> </w:t>
      </w:r>
      <w:r>
        <w:t xml:space="preserve">Quantitative surveys with 500+ Police Officers across Lima's eight police precincts and focus groups with 75 community representatives from high-crime zones.</w:t>
      </w:r>
    </w:p>
    <w:p>
      <w:pPr>
        <w:numPr>
          <w:ilvl w:val="0"/>
          <w:numId w:val="1003"/>
        </w:numPr>
        <w:pStyle w:val="Compact"/>
      </w:pPr>
      <w:r>
        <w:rPr>
          <w:bCs/>
          <w:b/>
        </w:rPr>
        <w:t xml:space="preserve">Phase 2 (Months 5-8):</w:t>
      </w:r>
      <w:r>
        <w:t xml:space="preserve"> </w:t>
      </w:r>
      <w:r>
        <w:t xml:space="preserve">Participatory action research workshops co-facilitated by criminologists, local leaders, and Police Officers to develop the training module.</w:t>
      </w:r>
    </w:p>
    <w:p>
      <w:pPr>
        <w:numPr>
          <w:ilvl w:val="0"/>
          <w:numId w:val="1003"/>
        </w:numPr>
        <w:pStyle w:val="Compact"/>
      </w:pPr>
      <w:r>
        <w:rPr>
          <w:bCs/>
          <w:b/>
        </w:rPr>
        <w:t xml:space="preserve">Phase 3 (Months 9-16):</w:t>
      </w:r>
      <w:r>
        <w:t xml:space="preserve"> </w:t>
      </w:r>
      <w:r>
        <w:t xml:space="preserve">Randomized controlled trial of the intervention in two comparable districts: Villa María del Triunfo (experimental) vs. El Agustino (control). Primary metrics include crime reports, officer injury rates, and community trust indices.</w:t>
      </w:r>
    </w:p>
    <w:p>
      <w:pPr>
        <w:numPr>
          <w:ilvl w:val="0"/>
          <w:numId w:val="1003"/>
        </w:numPr>
        <w:pStyle w:val="Compact"/>
      </w:pPr>
      <w:r>
        <w:rPr>
          <w:bCs/>
          <w:b/>
        </w:rPr>
        <w:t xml:space="preserve">Phase 4 (Months 17-18):</w:t>
      </w:r>
      <w:r>
        <w:t xml:space="preserve"> </w:t>
      </w:r>
      <w:r>
        <w:t xml:space="preserve">Policy brief synthesis for Peru's National Police Academy and Ministry of Interior.</w:t>
      </w:r>
    </w:p>
    <w:bookmarkEnd w:id="25"/>
    <w:bookmarkStart w:id="26" w:name="expected-significance"/>
    <w:p>
      <w:pPr>
        <w:pStyle w:val="Heading2"/>
      </w:pPr>
      <w:r>
        <w:t xml:space="preserve">7. Expected Significance</w:t>
      </w:r>
    </w:p>
    <w:p>
      <w:pPr>
        <w:pStyle w:val="FirstParagraph"/>
      </w:pPr>
      <w:r>
        <w:t xml:space="preserve">This Thesis Proposal delivers multi-tiered value for Peru Lima:</w:t>
      </w:r>
    </w:p>
    <w:p>
      <w:pPr>
        <w:numPr>
          <w:ilvl w:val="0"/>
          <w:numId w:val="1004"/>
        </w:numPr>
        <w:pStyle w:val="Compact"/>
      </w:pPr>
      <w:r>
        <w:rPr>
          <w:bCs/>
          <w:b/>
        </w:rPr>
        <w:t xml:space="preserve">For Policymakers:</w:t>
      </w:r>
      <w:r>
        <w:t xml:space="preserve"> </w:t>
      </w:r>
      <w:r>
        <w:t xml:space="preserve">Evidence-based framework to revise Peru's Police Academy curriculum, directly addressing the 2021 National Audit Office recommendation that "training lacks contextual adaptation."</w:t>
      </w:r>
    </w:p>
    <w:p>
      <w:pPr>
        <w:numPr>
          <w:ilvl w:val="0"/>
          <w:numId w:val="1004"/>
        </w:numPr>
        <w:pStyle w:val="Compact"/>
      </w:pPr>
      <w:r>
        <w:rPr>
          <w:bCs/>
          <w:b/>
        </w:rPr>
        <w:t xml:space="preserve">For Police Officers:</w:t>
      </w:r>
      <w:r>
        <w:t xml:space="preserve"> </w:t>
      </w:r>
      <w:r>
        <w:t xml:space="preserve">Practical tools to navigate Lima's urban complexity, reducing occupational stress (currently 68% of officers report PTSD symptoms per Peruvian Association of Law Enforcement Psychologists).</w:t>
      </w:r>
    </w:p>
    <w:p>
      <w:pPr>
        <w:numPr>
          <w:ilvl w:val="0"/>
          <w:numId w:val="1004"/>
        </w:numPr>
        <w:pStyle w:val="Compact"/>
      </w:pPr>
      <w:r>
        <w:rPr>
          <w:bCs/>
          <w:b/>
        </w:rPr>
        <w:t xml:space="preserve">For Communities:</w:t>
      </w:r>
      <w:r>
        <w:t xml:space="preserve"> </w:t>
      </w:r>
      <w:r>
        <w:t xml:space="preserve">Systemic pathways for residents to safely engage with Police Officers, particularly targeting women and youth who experience crime reporting barriers.</w:t>
      </w:r>
    </w:p>
    <w:p>
      <w:pPr>
        <w:numPr>
          <w:ilvl w:val="0"/>
          <w:numId w:val="1004"/>
        </w:numPr>
        <w:pStyle w:val="Compact"/>
      </w:pPr>
      <w:r>
        <w:rPr>
          <w:bCs/>
          <w:b/>
        </w:rPr>
        <w:t xml:space="preserve">Nationally:</w:t>
      </w:r>
      <w:r>
        <w:t xml:space="preserve"> </w:t>
      </w:r>
      <w:r>
        <w:t xml:space="preserve">Scalable model applicable to other Andean cities facing similar challenges, supporting Peru's commitment to the UN Sustainable Development Goal 16.3 (reducing violence).</w:t>
      </w:r>
    </w:p>
    <w:bookmarkEnd w:id="26"/>
    <w:bookmarkStart w:id="27" w:name="timeline-and-feasibility"/>
    <w:p>
      <w:pPr>
        <w:pStyle w:val="Heading2"/>
      </w:pPr>
      <w:r>
        <w:t xml:space="preserve">8. Timeline and Feasibility</w:t>
      </w:r>
    </w:p>
    <w:p>
      <w:pPr>
        <w:pStyle w:val="FirstParagraph"/>
      </w:pPr>
      <w:r>
        <w:t xml:space="preserve">The project leverages established partnerships with Lima's National Police Strategic Command, University of San Martín de Porres (criminology department), and local NGOs like "Lima Segura." Fieldwork permissions are secured through the Ministry of Interior's Institutional Security Agreement. The 18-month timeline aligns with Peru Lima's annual police training cycle, ensuring operational integration. Budget constraints are mitigated by using existing community centers as co-working spaces, reducing costs by an estimated 35% versus traditional academic approaches.</w:t>
      </w:r>
    </w:p>
    <w:bookmarkEnd w:id="27"/>
    <w:bookmarkStart w:id="28" w:name="conclusion"/>
    <w:p>
      <w:pPr>
        <w:pStyle w:val="Heading2"/>
      </w:pPr>
      <w:r>
        <w:t xml:space="preserve">9. Conclusion</w:t>
      </w:r>
    </w:p>
    <w:p>
      <w:pPr>
        <w:pStyle w:val="FirstParagraph"/>
      </w:pPr>
      <w:r>
        <w:t xml:space="preserve">As Peru Lima grapples with security challenges that threaten its social cohesion and economic growth, this Thesis Proposal presents a transformative approach to redefining the Police Officer's role in urban safety. By centering community voices in designing solutions—rather than imposing external models—the research promises not merely improved crime statistics but a fundamental shift toward policing as a collaborative public good. The proposed study directly addresses Lima's unique context: its geographic fragmentation, cultural diversity, and historical tensions between state institutions and residents. For Peru Lima to achieve sustainable security, Police Officers must transition from being perceived as outsiders to trusted partners in community resilience. This Thesis Proposal is not just an academic exercise; it is a pragmatic roadmap for building safer streets where every resident of Peru Lima can live with dignity and security.</w:t>
      </w:r>
    </w:p>
    <w:bookmarkEnd w:id="28"/>
    <w:bookmarkStart w:id="29" w:name="references-selected"/>
    <w:p>
      <w:pPr>
        <w:pStyle w:val="Heading2"/>
      </w:pPr>
      <w:r>
        <w:t xml:space="preserve">10. References (Selected)</w:t>
      </w:r>
    </w:p>
    <w:p>
      <w:pPr>
        <w:numPr>
          <w:ilvl w:val="0"/>
          <w:numId w:val="1005"/>
        </w:numPr>
        <w:pStyle w:val="Compact"/>
      </w:pPr>
      <w:r>
        <w:t xml:space="preserve">Peru Ministry of Interior. (2023). *National Security Strategy: Urban Violence Reduction Framework*. Lima: Government Printing Office.</w:t>
      </w:r>
    </w:p>
    <w:p>
      <w:pPr>
        <w:numPr>
          <w:ilvl w:val="0"/>
          <w:numId w:val="1005"/>
        </w:numPr>
        <w:pStyle w:val="Compact"/>
      </w:pPr>
      <w:r>
        <w:t xml:space="preserve">Lima City Council. (2023). *Urban Safety Index Report for Metropolitan Lima*. District 17, pp. 45-78.</w:t>
      </w:r>
    </w:p>
    <w:p>
      <w:pPr>
        <w:numPr>
          <w:ilvl w:val="0"/>
          <w:numId w:val="1005"/>
        </w:numPr>
        <w:pStyle w:val="Compact"/>
      </w:pPr>
      <w:r>
        <w:t xml:space="preserve">Castillo, M., &amp; Pinto, L. (2022). "Community Policing in Latin American Cities: Lessons from Santiago and Bogotá." *Journal of Urban Criminology*, 8(3), 112-130.</w:t>
      </w:r>
    </w:p>
    <w:p>
      <w:pPr>
        <w:numPr>
          <w:ilvl w:val="0"/>
          <w:numId w:val="1005"/>
        </w:numPr>
        <w:pStyle w:val="Compact"/>
      </w:pPr>
      <w:r>
        <w:t xml:space="preserve">INEI. (2023). *National Survey on Public Perception of Security*. Lima: National Institute of Statistics and Informatics.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Police Officer Effectiveness in Lima, Peru</dc:title>
  <dc:creator/>
  <dc:language>en</dc:language>
  <cp:keywords/>
  <dcterms:created xsi:type="dcterms:W3CDTF">2026-07-20T18:32:06Z</dcterms:created>
  <dcterms:modified xsi:type="dcterms:W3CDTF">2026-07-20T18:32:06Z</dcterms:modified>
</cp:coreProperties>
</file>

<file path=docProps/custom.xml><?xml version="1.0" encoding="utf-8"?>
<Properties xmlns="http://schemas.openxmlformats.org/officeDocument/2006/custom-properties" xmlns:vt="http://schemas.openxmlformats.org/officeDocument/2006/docPropsVTypes"/>
</file>