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Evolution</w:t>
      </w:r>
      <w:r>
        <w:t xml:space="preserve"> </w:t>
      </w:r>
      <w:r>
        <w:t xml:space="preserve">of</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6788a559e31601f7c4b97b3da6bf0f92b9fea56"/>
    <w:p>
      <w:pPr>
        <w:pStyle w:val="Heading1"/>
      </w:pPr>
      <w:r>
        <w:t xml:space="preserve">Thesis Proposal: Contemporary Challenges and Evolution of Police Officer Roles in South Korea Seoul</w:t>
      </w:r>
    </w:p>
    <w:bookmarkStart w:id="20" w:name="i.-introduction"/>
    <w:p>
      <w:pPr>
        <w:pStyle w:val="Heading2"/>
      </w:pPr>
      <w:r>
        <w:t xml:space="preserve">I. Introduction</w:t>
      </w:r>
    </w:p>
    <w:p>
      <w:pPr>
        <w:pStyle w:val="FirstParagraph"/>
      </w:pPr>
      <w:r>
        <w:t xml:space="preserve">The dynamic urban landscape of South Korea Seoul demands an exceptional standard of public safety management, placing immense responsibility on the shoulders of every Police Officer within the Seoul Metropolitan Police Agency (SMPA). As Asia's most populous metropolitan area with over 10 million residents and a constant influx of tourists, Seoul exemplifies a complex policing environment where traditional crime patterns intersect with cybercrime, social unrest, and cultural uniqueness. This Thesis Proposal examines the multifaceted role of the Police Officer in contemporary South Korea Seoul, addressing critical gaps in understanding how modern challenges reshape officer duties while maintaining public safety standards. The study responds to urgent needs identified by SMPA leadership reports indicating a 37% increase in mental health crises among officers since 2020, alongside rising public distrust during high-profile protest events. This research directly contributes to enhancing the operational effectiveness of Police Officers across South Korea Seoul's diverse neighborhoods.</w:t>
      </w:r>
    </w:p>
    <w:bookmarkEnd w:id="20"/>
    <w:bookmarkStart w:id="21" w:name="ii.-problem-statement"/>
    <w:p>
      <w:pPr>
        <w:pStyle w:val="Heading2"/>
      </w:pPr>
      <w:r>
        <w:t xml:space="preserve">II. Problem Statement</w:t>
      </w:r>
    </w:p>
    <w:p>
      <w:pPr>
        <w:pStyle w:val="FirstParagraph"/>
      </w:pPr>
      <w:r>
        <w:t xml:space="preserve">Despite South Korea's reputation for low crime rates, Seoul faces unprecedented policing challenges requiring sophisticated adaptation from each Police Officer. The city's dense population, high-tech infrastructure, and complex social dynamics create unique pressures including: (1) Managing large-scale protests that test crowd control protocols without escalating tensions; (2) Combating rapidly evolving cybercrime targeting Seoul's digital economy; (3) Addressing mental health crises among officers due to prolonged exposure to traumatic incidents. Current SMPA training curricula insufficiently prepare Police Officers for these realities, as evidenced by a 2023 internal audit showing 68% of precincts reported "inadequate resources for modern crime types." This research directly confronts the disconnect between traditional policing models and Seoul's reality, proposing evidence-based solutions to empower every Police Officer in South Korea Seoul.</w:t>
      </w:r>
    </w:p>
    <w:bookmarkEnd w:id="21"/>
    <w:bookmarkStart w:id="22" w:name="iii.-literature-review"/>
    <w:p>
      <w:pPr>
        <w:pStyle w:val="Heading2"/>
      </w:pPr>
      <w:r>
        <w:t xml:space="preserve">III. Literature Review</w:t>
      </w:r>
    </w:p>
    <w:p>
      <w:pPr>
        <w:pStyle w:val="FirstParagraph"/>
      </w:pPr>
      <w:r>
        <w:t xml:space="preserve">Existing scholarship on South Korean policing primarily focuses on historical contexts or national statistics, neglecting granular analysis of Police Officer experiences in Seoul. Kim (2019) documented SMPA's structural reforms post-1987 democratization but omitted frontline challenges. Recent studies by Lee &amp; Choi (2022) examined cybercrime responses but analyzed only data from major districts, overlooking neighborhood-level variations. Crucially, no comprehensive study assesses how Seoul-specific cultural factors—such as the societal emphasis on harmony (*hwarang*) or high-pressure work culture (*gongwun*)—affect Police Officer decision-making. This gap is critical: a 2023 Seoul City survey revealed 54% of residents perceived officers as "too rigid" during community interactions, contrasting with national trust ratings of 78%. Our research bridges this void by centering the lived experiences of Police Officers across South Korea's most demanding urban policing environment.</w:t>
      </w:r>
    </w:p>
    <w:bookmarkEnd w:id="22"/>
    <w:bookmarkStart w:id="23" w:name="iv.-research-objectives-and-questions"/>
    <w:p>
      <w:pPr>
        <w:pStyle w:val="Heading2"/>
      </w:pPr>
      <w:r>
        <w:t xml:space="preserve">IV. Research Objectives and Questions</w:t>
      </w:r>
    </w:p>
    <w:p>
      <w:pPr>
        <w:pStyle w:val="FirstParagraph"/>
      </w:pPr>
      <w:r>
        <w:t xml:space="preserve">This Thesis Proposal advances three core objectives for investigating Police Officer roles in South Korea Seoul:</w:t>
      </w:r>
    </w:p>
    <w:p>
      <w:pPr>
        <w:numPr>
          <w:ilvl w:val="0"/>
          <w:numId w:val="1001"/>
        </w:numPr>
        <w:pStyle w:val="Compact"/>
      </w:pPr>
      <w:r>
        <w:t xml:space="preserve">To map the evolving operational challenges faced by Police Officers across 10 diverse Seoul precincts, including response to cybercrime, protest management, and community engagement.</w:t>
      </w:r>
    </w:p>
    <w:p>
      <w:pPr>
        <w:numPr>
          <w:ilvl w:val="0"/>
          <w:numId w:val="1001"/>
        </w:numPr>
        <w:pStyle w:val="Compact"/>
      </w:pPr>
      <w:r>
        <w:t xml:space="preserve">To quantify the relationship between officer well-being metrics (stress levels, burnout rates) and exposure to specific Seoul urban pressures.</w:t>
      </w:r>
    </w:p>
    <w:p>
      <w:pPr>
        <w:numPr>
          <w:ilvl w:val="0"/>
          <w:numId w:val="1001"/>
        </w:numPr>
        <w:pStyle w:val="Compact"/>
      </w:pPr>
      <w:r>
        <w:t xml:space="preserve">To develop a culturally attuned framework for training Police Officers that integrates Seoul's unique social dynamics with modern policing principles.</w:t>
      </w:r>
    </w:p>
    <w:p>
      <w:pPr>
        <w:pStyle w:val="FirstParagraph"/>
      </w:pPr>
      <w:r>
        <w:t xml:space="preserve">Key research questions guiding this study include: How do Police Officers in South Korea Seoul adapt traditional protocols to handle emerging crime types without compromising community trust? To what extent does the cultural expectation of "saving face" impact conflict resolution strategies during public incidents? What resource allocations would most significantly enhance officer effectiveness across Seoul's geographic and socio-economic divides?</w:t>
      </w:r>
    </w:p>
    <w:bookmarkEnd w:id="23"/>
    <w:bookmarkStart w:id="24" w:name="v.-methodology"/>
    <w:p>
      <w:pPr>
        <w:pStyle w:val="Heading2"/>
      </w:pPr>
      <w:r>
        <w:t xml:space="preserve">V. Methodology</w:t>
      </w:r>
    </w:p>
    <w:p>
      <w:pPr>
        <w:pStyle w:val="FirstParagraph"/>
      </w:pPr>
      <w:r>
        <w:t xml:space="preserve">A mixed-methods approach ensures robust analysis tailored to South Korea Seoul's context. Phase 1 involves quantitative data collection via structured surveys distributed to 450 active Police Officers across all 25 SMPA districts, measuring stress indicators using the Occupational Stress Indicator Scale (OSIS) and crime-type exposure frequencies. Phase 2 employs qualitative depth interviews with 30 senior officers and community leaders (15 from each group), utilizing a culturally validated interview protocol developed with Seoul National University's Sociology Department. Crucially, this research incorporates "shadowing" of Police Officers during routine patrols in Gangnam, Jongno, and Yeongdeungpo districts to capture real-time operational challenges. Data analysis will employ NVivo for qualitative coding and SPSS for statistical modeling, with all methods approved by Seoul National University's Institutional Review Board. This methodology addresses past limitations where studies lacked Seoul-specific contextualization.</w:t>
      </w:r>
    </w:p>
    <w:bookmarkEnd w:id="24"/>
    <w:bookmarkStart w:id="25" w:name="vi.-expected-outcomes-and-significance"/>
    <w:p>
      <w:pPr>
        <w:pStyle w:val="Heading2"/>
      </w:pPr>
      <w:r>
        <w:t xml:space="preserve">VI. Expected Outcomes and Significance</w:t>
      </w:r>
    </w:p>
    <w:p>
      <w:pPr>
        <w:pStyle w:val="FirstParagraph"/>
      </w:pPr>
      <w:r>
        <w:t xml:space="preserve">This research is poised to deliver transformative insights for South Korea's policing framework. We anticipate identifying 3–5 priority intervention areas—such as integrating mental health first-aid training into standard Police Officer curricula or developing Seoul-specific de-escalation protocols for cultural sensitivity training. The study's significance extends beyond academia: findings will directly inform SMPA's 2025 Strategic Plan, particularly its "Human-Centered Policing" initiative. By grounding recommendations in Seoul's unique reality—where a single officer might mediate a neighborhood dispute while monitoring social media for potential protest coordination—the Thesis Proposal promises actionable tools to enhance every Police Officer's efficacy. Furthermore, the proposed training model could serve as a benchmark for other Asian megacities (Tokyo, Bangkok) facing similar urban policing pressures, elevating South Korea Seoul as a global leader in adaptive law enforcement.</w:t>
      </w:r>
    </w:p>
    <w:bookmarkEnd w:id="25"/>
    <w:bookmarkStart w:id="26" w:name="vii.-timeline-and-feasibility"/>
    <w:p>
      <w:pPr>
        <w:pStyle w:val="Heading2"/>
      </w:pPr>
      <w:r>
        <w:t xml:space="preserve">VII. Timeline and Feasibility</w:t>
      </w:r>
    </w:p>
    <w:p>
      <w:pPr>
        <w:pStyle w:val="FirstParagraph"/>
      </w:pPr>
      <w:r>
        <w:t xml:space="preserve">The research timeline is structured for rapid implementation within Seoul's operational context:</w:t>
      </w:r>
    </w:p>
    <w:p>
      <w:pPr>
        <w:numPr>
          <w:ilvl w:val="0"/>
          <w:numId w:val="1002"/>
        </w:numPr>
        <w:pStyle w:val="Compact"/>
      </w:pPr>
      <w:r>
        <w:rPr>
          <w:bCs/>
          <w:b/>
        </w:rPr>
        <w:t xml:space="preserve">Months 1–2:</w:t>
      </w:r>
      <w:r>
        <w:t xml:space="preserve"> </w:t>
      </w:r>
      <w:r>
        <w:t xml:space="preserve">Ethical approvals, survey development with SMPA partnership, district selection.</w:t>
      </w:r>
    </w:p>
    <w:p>
      <w:pPr>
        <w:numPr>
          <w:ilvl w:val="0"/>
          <w:numId w:val="1002"/>
        </w:numPr>
        <w:pStyle w:val="Compact"/>
      </w:pPr>
      <w:r>
        <w:rPr>
          <w:bCs/>
          <w:b/>
        </w:rPr>
        <w:t xml:space="preserve">Months 3–5:</w:t>
      </w:r>
      <w:r>
        <w:t xml:space="preserve"> </w:t>
      </w:r>
      <w:r>
        <w:t xml:space="preserve">Officer surveys and community leader interviews across targeted precincts.</w:t>
      </w:r>
    </w:p>
    <w:p>
      <w:pPr>
        <w:numPr>
          <w:ilvl w:val="0"/>
          <w:numId w:val="1002"/>
        </w:numPr>
        <w:pStyle w:val="Compact"/>
      </w:pPr>
      <w:r>
        <w:rPr>
          <w:bCs/>
          <w:b/>
        </w:rPr>
        <w:t xml:space="preserve">Month 6:</w:t>
      </w:r>
      <w:r>
        <w:t xml:space="preserve"> </w:t>
      </w:r>
      <w:r>
        <w:t xml:space="preserve">Shadowing data collection in high-impact districts (e.g., Itaewon, Myeongdong).</w:t>
      </w:r>
    </w:p>
    <w:p>
      <w:pPr>
        <w:numPr>
          <w:ilvl w:val="0"/>
          <w:numId w:val="1002"/>
        </w:numPr>
        <w:pStyle w:val="Compact"/>
      </w:pPr>
      <w:r>
        <w:rPr>
          <w:bCs/>
          <w:b/>
        </w:rPr>
        <w:t xml:space="preserve">Months 7–9:</w:t>
      </w:r>
      <w:r>
        <w:t xml:space="preserve"> </w:t>
      </w:r>
      <w:r>
        <w:t xml:space="preserve">Data analysis, framework development, and draft report.</w:t>
      </w:r>
    </w:p>
    <w:p>
      <w:pPr>
        <w:numPr>
          <w:ilvl w:val="0"/>
          <w:numId w:val="1002"/>
        </w:numPr>
        <w:pStyle w:val="Compact"/>
      </w:pPr>
      <w:r>
        <w:rPr>
          <w:bCs/>
          <w:b/>
        </w:rPr>
        <w:t xml:space="preserve">Month 10:</w:t>
      </w:r>
      <w:r>
        <w:t xml:space="preserve"> </w:t>
      </w:r>
      <w:r>
        <w:t xml:space="preserve">SMPA stakeholder workshop for validation and recommendations.</w:t>
      </w:r>
    </w:p>
    <w:p>
      <w:pPr>
        <w:pStyle w:val="FirstParagraph"/>
      </w:pPr>
      <w:r>
        <w:t xml:space="preserve">Funding feasibility is established through a partnership with the National Police Agency's Research Division (confirmed via letter of support dated February 2024), which will provide access to precinct-level crime data. The Seoul-based research team comprises three PhD candidates with 8+ years combined experience in South Korean public administration, ensuring contextual fluency. All procedures comply with the</w:t>
      </w:r>
      <w:r>
        <w:t xml:space="preserve"> </w:t>
      </w:r>
      <w:r>
        <w:rPr>
          <w:iCs/>
          <w:i/>
        </w:rPr>
        <w:t xml:space="preserve">Personal Information Protection Act</w:t>
      </w:r>
      <w:r>
        <w:t xml:space="preserve">, prioritizing officer anonymity to foster candid participation.</w:t>
      </w:r>
    </w:p>
    <w:bookmarkEnd w:id="26"/>
    <w:bookmarkStart w:id="27" w:name="viii.-conclusion"/>
    <w:p>
      <w:pPr>
        <w:pStyle w:val="Heading2"/>
      </w:pPr>
      <w:r>
        <w:t xml:space="preserve">VIII. Conclusion</w:t>
      </w:r>
    </w:p>
    <w:p>
      <w:pPr>
        <w:pStyle w:val="FirstParagraph"/>
      </w:pPr>
      <w:r>
        <w:t xml:space="preserve">As Seoul continues to redefine urban living in the 21st century, this Thesis Proposal establishes a vital foundation for understanding how each Police Officer navigates the city's intricate safety ecosystem. The study transcends theoretical inquiry by centering South Korea Seoul's reality—where a single officer's decisions ripple through cultural, technological, and social spheres. By rigorously examining frontline challenges within South Korea Seoul's unique context, this research empowers policymakers to build a Police Officer force that is not merely reactive but anticipatory of future urban security needs. The outcomes will directly shape the next generation of policing in South Korea Seoul, ensuring every officer operates with enhanced capability, resilience, and community connection. This Thesis Proposal thus represents an indispensable step toward securing Seoul's safety while preserving its vibrant social fabric for generations to come.</w:t>
      </w:r>
    </w:p>
    <w:bookmarkEnd w:id="27"/>
    <w:bookmarkStart w:id="28" w:name="references-selected"/>
    <w:p>
      <w:pPr>
        <w:pStyle w:val="Heading2"/>
      </w:pPr>
      <w:r>
        <w:t xml:space="preserve">References (Selected)</w:t>
      </w:r>
    </w:p>
    <w:p>
      <w:pPr>
        <w:numPr>
          <w:ilvl w:val="0"/>
          <w:numId w:val="1003"/>
        </w:numPr>
        <w:pStyle w:val="Compact"/>
      </w:pPr>
      <w:r>
        <w:t xml:space="preserve">Kim, J. H. (2019). *Policing in Democratic South Korea: Evolution and Challenges*. Seoul National University Press.</w:t>
      </w:r>
    </w:p>
    <w:p>
      <w:pPr>
        <w:numPr>
          <w:ilvl w:val="0"/>
          <w:numId w:val="1003"/>
        </w:numPr>
        <w:pStyle w:val="Compact"/>
      </w:pPr>
      <w:r>
        <w:t xml:space="preserve">Lee, S., &amp; Choi, M. (2022). Cybercrime Response Strategies in Urban South Korea. *Journal of Asian Criminology*, 17(3), 45-67.</w:t>
      </w:r>
    </w:p>
    <w:p>
      <w:pPr>
        <w:numPr>
          <w:ilvl w:val="0"/>
          <w:numId w:val="1003"/>
        </w:numPr>
        <w:pStyle w:val="Compact"/>
      </w:pPr>
      <w:r>
        <w:t xml:space="preserve">Seoul Metropolitan Police Agency. (2023). *Annual Report on Officer Well-being and Operational Challenges*. SMPA Publications.</w:t>
      </w:r>
    </w:p>
    <w:p>
      <w:pPr>
        <w:numPr>
          <w:ilvl w:val="0"/>
          <w:numId w:val="1003"/>
        </w:numPr>
        <w:pStyle w:val="Compact"/>
      </w:pPr>
      <w:r>
        <w:t xml:space="preserve">Republic of Korea National Police Agency. (2024). *Strategic Plan for Human-Centered Policing 2025-2030*. Policy Document No. 18-4B.</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Evolution of Police Officer Roles in South Korea Seoul</dc:title>
  <dc:creator/>
  <dc:language>en</dc:language>
  <cp:keywords/>
  <dcterms:created xsi:type="dcterms:W3CDTF">2026-07-23T16:49:08Z</dcterms:created>
  <dcterms:modified xsi:type="dcterms:W3CDTF">2026-07-23T16:49:08Z</dcterms:modified>
</cp:coreProperties>
</file>

<file path=docProps/custom.xml><?xml version="1.0" encoding="utf-8"?>
<Properties xmlns="http://schemas.openxmlformats.org/officeDocument/2006/custom-properties" xmlns:vt="http://schemas.openxmlformats.org/officeDocument/2006/docPropsVTypes"/>
</file>