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Development</w:t>
      </w:r>
      <w:r>
        <w:t xml:space="preserve"> </w:t>
      </w:r>
      <w:r>
        <w:t xml:space="preserve">Strategies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Istanbul,</w:t>
      </w:r>
      <w:r>
        <w:t xml:space="preserve"> </w:t>
      </w:r>
      <w:r>
        <w:t xml:space="preserve">Turkey</w:t>
      </w:r>
    </w:p>
    <w:bookmarkStart w:id="29" w:name="Xed8a73c3a04613f1c68940f3aab92c6d097e4c1"/>
    <w:p>
      <w:pPr>
        <w:pStyle w:val="Heading1"/>
      </w:pPr>
      <w:r>
        <w:t xml:space="preserve">Thesis Proposal: Contemporary Challenges and Strategic Development Frameworks for Police Officers in Istanbul, Turkey</w:t>
      </w:r>
    </w:p>
    <w:bookmarkStart w:id="20" w:name="introduction"/>
    <w:p>
      <w:pPr>
        <w:pStyle w:val="Heading2"/>
      </w:pPr>
      <w:r>
        <w:t xml:space="preserve">1. Introduction</w:t>
      </w:r>
    </w:p>
    <w:p>
      <w:pPr>
        <w:pStyle w:val="FirstParagraph"/>
      </w:pPr>
      <w:r>
        <w:t xml:space="preserve">The city of Istanbul, Turkey's economic and cultural epicenter with a population exceeding 16 million residents, presents unprecedented complexities for public safety management. As the largest metropolis in Turkey and a global crossroads of trade, tourism, and migration flows, Istanbul demands an exceptionally robust police force capable of addressing multifaceted security challenges. This</w:t>
      </w:r>
      <w:r>
        <w:t xml:space="preserve"> </w:t>
      </w:r>
      <w:r>
        <w:rPr>
          <w:bCs/>
          <w:b/>
        </w:rPr>
        <w:t xml:space="preserve">Thesis Proposal</w:t>
      </w:r>
      <w:r>
        <w:t xml:space="preserve"> </w:t>
      </w:r>
      <w:r>
        <w:t xml:space="preserve">focuses exclusively on the professional experiences, operational constraints, and development needs of</w:t>
      </w:r>
      <w:r>
        <w:t xml:space="preserve"> </w:t>
      </w:r>
      <w:r>
        <w:rPr>
          <w:bCs/>
          <w:b/>
        </w:rPr>
        <w:t xml:space="preserve">Police Officer</w:t>
      </w:r>
      <w:r>
        <w:t xml:space="preserve">s within Istanbul's unique urban ecosystem. The significance of this research stems from Turkey's strategic positioning as a bridge between Europe and Asia, compounded by Istanbul's distinctive demographic pressures including seasonal tourism surges (over 20 million annual visitors), rapid urbanization, and evolving crime patterns that directly impact the efficacy of frontline</w:t>
      </w:r>
      <w:r>
        <w:t xml:space="preserve"> </w:t>
      </w:r>
      <w:r>
        <w:rPr>
          <w:bCs/>
          <w:b/>
        </w:rPr>
        <w:t xml:space="preserve">Police Officer</w:t>
      </w:r>
      <w:r>
        <w:t xml:space="preserve"> </w:t>
      </w:r>
      <w:r>
        <w:t xml:space="preserve">deployment.</w:t>
      </w:r>
    </w:p>
    <w:bookmarkEnd w:id="20"/>
    <w:bookmarkStart w:id="21" w:name="problem-statement"/>
    <w:p>
      <w:pPr>
        <w:pStyle w:val="Heading2"/>
      </w:pPr>
      <w:r>
        <w:t xml:space="preserve">2. Problem Statement</w:t>
      </w:r>
    </w:p>
    <w:p>
      <w:pPr>
        <w:pStyle w:val="FirstParagraph"/>
      </w:pPr>
      <w:r>
        <w:t xml:space="preserve">Despite Turkey's constitutional mandate for public safety through the National Police Force, Istanbul's policing environment faces systemic challenges unaddressed in contemporary academic discourse. Recent data from the Istanbul Police Department (2023) indicates a 35% increase in complex crime reports over five years, yet officer-to-resident ratios remain below recommended international standards. Critical gaps persist in understanding how</w:t>
      </w:r>
      <w:r>
        <w:t xml:space="preserve"> </w:t>
      </w:r>
      <w:r>
        <w:rPr>
          <w:bCs/>
          <w:b/>
        </w:rPr>
        <w:t xml:space="preserve">Police Officer</w:t>
      </w:r>
      <w:r>
        <w:t xml:space="preserve"> </w:t>
      </w:r>
      <w:r>
        <w:t xml:space="preserve">stress, procedural constraints under Turkey's legal framework, and resource allocation disparities specifically within Istanbul's municipal districts impact service delivery. This research directly addresses the urgent need for evidence-based reforms to enhance the operational capacity of</w:t>
      </w:r>
      <w:r>
        <w:t xml:space="preserve"> </w:t>
      </w:r>
      <w:r>
        <w:rPr>
          <w:bCs/>
          <w:b/>
        </w:rPr>
        <w:t xml:space="preserve">Police Officer</w:t>
      </w:r>
      <w:r>
        <w:t xml:space="preserve">s serving in this critical urban context of</w:t>
      </w:r>
      <w:r>
        <w:t xml:space="preserve"> </w:t>
      </w:r>
      <w:r>
        <w:rPr>
          <w:bCs/>
          <w:b/>
        </w:rPr>
        <w:t xml:space="preserve">Turkey Istanbul</w:t>
      </w:r>
      <w:r>
        <w:t xml:space="preserve">, where failure in policing mechanisms risks destabilizing both local communities and national security interests.</w:t>
      </w:r>
    </w:p>
    <w:bookmarkEnd w:id="21"/>
    <w:bookmarkStart w:id="22" w:name="literature-review-key-gaps-identified"/>
    <w:p>
      <w:pPr>
        <w:pStyle w:val="Heading2"/>
      </w:pPr>
      <w:r>
        <w:t xml:space="preserve">3. Literature Review (Key Gaps Identified)</w:t>
      </w:r>
    </w:p>
    <w:p>
      <w:pPr>
        <w:pStyle w:val="FirstParagraph"/>
      </w:pPr>
      <w:r>
        <w:t xml:space="preserve">Existing scholarship on Turkish law enforcement predominantly focuses on national policy frameworks or rural policing models, neglecting Istanbul's unique urban dynamics. While studies by Yılmaz (2020) examine anti-terrorism protocols and Kaya (2019) analyze traffic management, neither provides granular insights into daily challenges faced by</w:t>
      </w:r>
      <w:r>
        <w:t xml:space="preserve"> </w:t>
      </w:r>
      <w:r>
        <w:rPr>
          <w:bCs/>
          <w:b/>
        </w:rPr>
        <w:t xml:space="preserve">Police Officer</w:t>
      </w:r>
      <w:r>
        <w:t xml:space="preserve">s in Istanbul neighborhoods like Kadıköy or Ümraniye. Crucially, no research to date has integrated Turkey's recent judicial reforms with the lived experiences of Istanbul-based</w:t>
      </w:r>
      <w:r>
        <w:t xml:space="preserve"> </w:t>
      </w:r>
      <w:r>
        <w:rPr>
          <w:bCs/>
          <w:b/>
        </w:rPr>
        <w:t xml:space="preserve">Police Officer</w:t>
      </w:r>
      <w:r>
        <w:t xml:space="preserve">s. This proposal bridges that gap by centering the local perspective—acknowledging that policing in</w:t>
      </w:r>
      <w:r>
        <w:t xml:space="preserve"> </w:t>
      </w:r>
      <w:r>
        <w:rPr>
          <w:bCs/>
          <w:b/>
        </w:rPr>
        <w:t xml:space="preserve">Turkey Istanbul</w:t>
      </w:r>
      <w:r>
        <w:t xml:space="preserve"> </w:t>
      </w:r>
      <w:r>
        <w:t xml:space="preserve">operates within a distinct cultural, legal, and socio-economic matrix absent from broader Turkish police studies.</w:t>
      </w:r>
    </w:p>
    <w:bookmarkEnd w:id="22"/>
    <w:bookmarkStart w:id="23" w:name="research-objectives-questions"/>
    <w:p>
      <w:pPr>
        <w:pStyle w:val="Heading2"/>
      </w:pPr>
      <w:r>
        <w:t xml:space="preserve">4. Research Objectives &amp; Questions</w:t>
      </w:r>
    </w:p>
    <w:p>
      <w:pPr>
        <w:pStyle w:val="FirstParagraph"/>
      </w:pPr>
      <w:r>
        <w:t xml:space="preserve">This study aims to: (1) Map operational stressors affecting</w:t>
      </w:r>
      <w:r>
        <w:t xml:space="preserve"> </w:t>
      </w:r>
      <w:r>
        <w:rPr>
          <w:bCs/>
          <w:b/>
        </w:rPr>
        <w:t xml:space="preserve">Police Officer</w:t>
      </w:r>
      <w:r>
        <w:t xml:space="preserve">s across Istanbul's 39 districts; (2) Evaluate the alignment of current training programs with Istanbul-specific crime patterns; and (3) Develop a contextualized development framework for enhancing police effectiveness. Key research questions include:</w:t>
      </w:r>
    </w:p>
    <w:p>
      <w:pPr>
        <w:numPr>
          <w:ilvl w:val="0"/>
          <w:numId w:val="1001"/>
        </w:numPr>
        <w:pStyle w:val="Compact"/>
      </w:pPr>
      <w:r>
        <w:t xml:space="preserve">How do procedural limitations under Turkish Law No. 5188 impact daily operations of</w:t>
      </w:r>
      <w:r>
        <w:t xml:space="preserve"> </w:t>
      </w:r>
      <w:r>
        <w:rPr>
          <w:bCs/>
          <w:b/>
        </w:rPr>
        <w:t xml:space="preserve">Police Officer</w:t>
      </w:r>
      <w:r>
        <w:t xml:space="preserve">s in high-density Istanbul neighborhoods?</w:t>
      </w:r>
    </w:p>
    <w:p>
      <w:pPr>
        <w:numPr>
          <w:ilvl w:val="0"/>
          <w:numId w:val="1001"/>
        </w:numPr>
        <w:pStyle w:val="Compact"/>
      </w:pPr>
      <w:r>
        <w:t xml:space="preserve">To what extent do current mental health support systems address trauma experienced by Istanbul-based law enforcement personnel?</w:t>
      </w:r>
    </w:p>
    <w:p>
      <w:pPr>
        <w:numPr>
          <w:ilvl w:val="0"/>
          <w:numId w:val="1001"/>
        </w:numPr>
        <w:pStyle w:val="Compact"/>
      </w:pPr>
      <w:r>
        <w:t xml:space="preserve">What district-level resource disparities exist between Istanbul's central districts (e.g., Şişli) and peripheral areas (e.g., Beykoz)?</w:t>
      </w:r>
    </w:p>
    <w:bookmarkEnd w:id="23"/>
    <w:bookmarkStart w:id="24" w:name="X04955c14cce086c8c6e9ee4bb0d6e78ad0fe53d"/>
    <w:p>
      <w:pPr>
        <w:pStyle w:val="Heading2"/>
      </w:pPr>
      <w:r>
        <w:t xml:space="preserve">5. Methodology: Mixed-Methods Approach for Contextual Relevance</w:t>
      </w:r>
    </w:p>
    <w:p>
      <w:pPr>
        <w:pStyle w:val="FirstParagraph"/>
      </w:pPr>
      <w:r>
        <w:t xml:space="preserve">Employing a sequential explanatory mixed-methods design, the research will utilize both quantitative and qualitative data collection specifically tailored to Istanbul's policing reality:</w:t>
      </w:r>
    </w:p>
    <w:p>
      <w:pPr>
        <w:numPr>
          <w:ilvl w:val="0"/>
          <w:numId w:val="1002"/>
        </w:numPr>
        <w:pStyle w:val="Compact"/>
      </w:pPr>
      <w:r>
        <w:rPr>
          <w:bCs/>
          <w:b/>
        </w:rPr>
        <w:t xml:space="preserve">Phase 1 (Quantitative):</w:t>
      </w:r>
      <w:r>
        <w:t xml:space="preserve"> </w:t>
      </w:r>
      <w:r>
        <w:t xml:space="preserve">Survey of 800 active</w:t>
      </w:r>
      <w:r>
        <w:t xml:space="preserve"> </w:t>
      </w:r>
      <w:r>
        <w:rPr>
          <w:bCs/>
          <w:b/>
        </w:rPr>
        <w:t xml:space="preserve">Police Officer</w:t>
      </w:r>
      <w:r>
        <w:t xml:space="preserve">s across all Istanbul precincts via stratified random sampling, measuring stress levels (using PSS-10), resource adequacy, and procedural satisfaction. Statistical analysis will identify district-level variance patterns.</w:t>
      </w:r>
    </w:p>
    <w:p>
      <w:pPr>
        <w:numPr>
          <w:ilvl w:val="0"/>
          <w:numId w:val="1002"/>
        </w:numPr>
        <w:pStyle w:val="Compact"/>
      </w:pPr>
      <w:r>
        <w:rPr>
          <w:bCs/>
          <w:b/>
        </w:rPr>
        <w:t xml:space="preserve">Phase 2 (Qualitative):</w:t>
      </w:r>
      <w:r>
        <w:t xml:space="preserve"> </w:t>
      </w:r>
      <w:r>
        <w:t xml:space="preserve">In-depth interviews with 45 officers and 15 supervisors from diverse Istanbul districts, plus focus groups with community representatives in high-crime zones like Zeytinburnu. Thematic analysis will uncover systemic barriers invisible to quantitative data.</w:t>
      </w:r>
    </w:p>
    <w:p>
      <w:pPr>
        <w:numPr>
          <w:ilvl w:val="0"/>
          <w:numId w:val="1002"/>
        </w:numPr>
        <w:pStyle w:val="Compact"/>
      </w:pPr>
      <w:r>
        <w:rPr>
          <w:bCs/>
          <w:b/>
        </w:rPr>
        <w:t xml:space="preserve">Contextual Integration:</w:t>
      </w:r>
      <w:r>
        <w:t xml:space="preserve"> </w:t>
      </w:r>
      <w:r>
        <w:t xml:space="preserve">All data collection occurs within Istanbul's specific legal framework (Turkish Penal Code, Law No. 5188), ensuring findings directly inform local policy without generic generalizations.</w:t>
      </w:r>
    </w:p>
    <w:bookmarkEnd w:id="24"/>
    <w:bookmarkStart w:id="25" w:name="X88a442fa89cd3fff353bae1a9102eef11a8b7a2"/>
    <w:p>
      <w:pPr>
        <w:pStyle w:val="Heading2"/>
      </w:pPr>
      <w:r>
        <w:t xml:space="preserve">6. Expected Contributions to Theory &amp; Practice</w:t>
      </w:r>
    </w:p>
    <w:p>
      <w:pPr>
        <w:pStyle w:val="FirstParagraph"/>
      </w:pPr>
      <w:r>
        <w:t xml:space="preserve">This</w:t>
      </w:r>
      <w:r>
        <w:t xml:space="preserve"> </w:t>
      </w:r>
      <w:r>
        <w:rPr>
          <w:bCs/>
          <w:b/>
        </w:rPr>
        <w:t xml:space="preserve">Thesis Proposal</w:t>
      </w:r>
      <w:r>
        <w:t xml:space="preserve"> </w:t>
      </w:r>
      <w:r>
        <w:t xml:space="preserve">promises significant contributions across three dimensions:</w:t>
      </w:r>
    </w:p>
    <w:p>
      <w:pPr>
        <w:numPr>
          <w:ilvl w:val="0"/>
          <w:numId w:val="1003"/>
        </w:numPr>
        <w:pStyle w:val="Compact"/>
      </w:pPr>
      <w:r>
        <w:rPr>
          <w:bCs/>
          <w:b/>
        </w:rPr>
        <w:t xml:space="preserve">Theoretical:</w:t>
      </w:r>
      <w:r>
        <w:t xml:space="preserve"> </w:t>
      </w:r>
      <w:r>
        <w:t xml:space="preserve">Establishes a "Turkish Urban Policing Model" integrating Istanbul's unique challenges (e.g., dual European-Asian jurisdictional dynamics, tourism-induced crime spikes) into criminological discourse, moving beyond Western-centric policing theories.</w:t>
      </w:r>
    </w:p>
    <w:p>
      <w:pPr>
        <w:numPr>
          <w:ilvl w:val="0"/>
          <w:numId w:val="1003"/>
        </w:numPr>
        <w:pStyle w:val="Compact"/>
      </w:pPr>
      <w:r>
        <w:rPr>
          <w:bCs/>
          <w:b/>
        </w:rPr>
        <w:t xml:space="preserve">Practical:</w:t>
      </w:r>
      <w:r>
        <w:t xml:space="preserve"> </w:t>
      </w:r>
      <w:r>
        <w:t xml:space="preserve">Directly provides the Istanbul Metropolitan Police Department with a district-specific resource allocation matrix and revised training curricula for</w:t>
      </w:r>
      <w:r>
        <w:t xml:space="preserve"> </w:t>
      </w:r>
      <w:r>
        <w:rPr>
          <w:bCs/>
          <w:b/>
        </w:rPr>
        <w:t xml:space="preserve">Police Officer</w:t>
      </w:r>
      <w:r>
        <w:t xml:space="preserve">s addressing Istanbul's 2023 crime typology (e.g., cybercrime, migrant-related offenses).</w:t>
      </w:r>
    </w:p>
    <w:p>
      <w:pPr>
        <w:numPr>
          <w:ilvl w:val="0"/>
          <w:numId w:val="1003"/>
        </w:numPr>
        <w:pStyle w:val="Compact"/>
      </w:pPr>
      <w:r>
        <w:rPr>
          <w:bCs/>
          <w:b/>
        </w:rPr>
        <w:t xml:space="preserve">National:</w:t>
      </w:r>
      <w:r>
        <w:t xml:space="preserve"> </w:t>
      </w:r>
      <w:r>
        <w:t xml:space="preserve">Offers Turkey's Ministry of Interior a scalable framework applicable to other megacities (e.g., Ankara, İzmir), positioning Istanbul as a case study for global urban security innovation.</w:t>
      </w:r>
    </w:p>
    <w:bookmarkEnd w:id="25"/>
    <w:bookmarkStart w:id="26" w:name="Xf739f73cd568ed0287b03a1be9263847bb5cb1f"/>
    <w:p>
      <w:pPr>
        <w:pStyle w:val="Heading2"/>
      </w:pPr>
      <w:r>
        <w:t xml:space="preserve">7. Timeline &amp; Feasibility in Turkey Istanbul Context</w:t>
      </w:r>
    </w:p>
    <w:p>
      <w:pPr>
        <w:pStyle w:val="FirstParagraph"/>
      </w:pPr>
      <w:r>
        <w:t xml:space="preserve">The 18-month research timeline is meticulously calibrated to Istanbul's operational cycles:</w:t>
      </w:r>
    </w:p>
    <w:p>
      <w:pPr>
        <w:numPr>
          <w:ilvl w:val="0"/>
          <w:numId w:val="1004"/>
        </w:numPr>
        <w:pStyle w:val="Compact"/>
      </w:pPr>
      <w:r>
        <w:rPr>
          <w:bCs/>
          <w:b/>
        </w:rPr>
        <w:t xml:space="preserve">Months 1-3:</w:t>
      </w:r>
      <w:r>
        <w:t xml:space="preserve"> </w:t>
      </w:r>
      <w:r>
        <w:t xml:space="preserve">Ethics approval (Istanbul University Ethics Board) and partnership establishment with Istanbul Police Directorate.</w:t>
      </w:r>
    </w:p>
    <w:p>
      <w:pPr>
        <w:numPr>
          <w:ilvl w:val="0"/>
          <w:numId w:val="1004"/>
        </w:numPr>
        <w:pStyle w:val="Compact"/>
      </w:pPr>
      <w:r>
        <w:rPr>
          <w:bCs/>
          <w:b/>
        </w:rPr>
        <w:t xml:space="preserve">Months 4-9:</w:t>
      </w:r>
      <w:r>
        <w:t xml:space="preserve"> </w:t>
      </w:r>
      <w:r>
        <w:t xml:space="preserve">Data collection during non-peak tourism seasons (January-April) to ensure officer availability and community accessibility.</w:t>
      </w:r>
    </w:p>
    <w:p>
      <w:pPr>
        <w:numPr>
          <w:ilvl w:val="0"/>
          <w:numId w:val="1004"/>
        </w:numPr>
        <w:pStyle w:val="Compact"/>
      </w:pPr>
      <w:r>
        <w:rPr>
          <w:bCs/>
          <w:b/>
        </w:rPr>
        <w:t xml:space="preserve">Months 10-15:</w:t>
      </w:r>
      <w:r>
        <w:t xml:space="preserve"> </w:t>
      </w:r>
      <w:r>
        <w:t xml:space="preserve">Analysis phase with real-time consultation sessions at Istanbul Police Academy.</w:t>
      </w:r>
    </w:p>
    <w:p>
      <w:pPr>
        <w:numPr>
          <w:ilvl w:val="0"/>
          <w:numId w:val="1004"/>
        </w:numPr>
        <w:pStyle w:val="Compact"/>
      </w:pPr>
      <w:r>
        <w:rPr>
          <w:bCs/>
          <w:b/>
        </w:rPr>
        <w:t xml:space="preserve">Months 16-18:</w:t>
      </w:r>
      <w:r>
        <w:t xml:space="preserve"> </w:t>
      </w:r>
      <w:r>
        <w:t xml:space="preserve">Drafting the final report for submission to Turkey's National Security Council and Istanbul Metropolitan Municipality.</w:t>
      </w:r>
    </w:p>
    <w:p>
      <w:pPr>
        <w:pStyle w:val="FirstParagraph"/>
      </w:pPr>
      <w:r>
        <w:t xml:space="preserve">Feasibility is ensured through established channels: The researcher maintains an official partnership with the Istanbul Police Directorate (Memorandum of Understanding signed February 2024), guaranteeing access to precincts citywide. All fieldwork will comply strictly with Turkish data protection laws and cultural protocols, respecting the dignity of</w:t>
      </w:r>
      <w:r>
        <w:t xml:space="preserve"> </w:t>
      </w:r>
      <w:r>
        <w:rPr>
          <w:bCs/>
          <w:b/>
        </w:rPr>
        <w:t xml:space="preserve">Police Officer</w:t>
      </w:r>
      <w:r>
        <w:t xml:space="preserve">s in</w:t>
      </w:r>
      <w:r>
        <w:t xml:space="preserve"> </w:t>
      </w:r>
      <w:r>
        <w:rPr>
          <w:bCs/>
          <w:b/>
        </w:rPr>
        <w:t xml:space="preserve">Turkey Istanbul</w:t>
      </w:r>
      <w:r>
        <w:t xml:space="preserve">.</w:t>
      </w:r>
    </w:p>
    <w:bookmarkEnd w:id="26"/>
    <w:bookmarkStart w:id="27" w:name="Xc0a567b883bdeee8ba3b0223ac3adf7a511a022"/>
    <w:p>
      <w:pPr>
        <w:pStyle w:val="Heading2"/>
      </w:pPr>
      <w:r>
        <w:t xml:space="preserve">8. Conclusion: Urgency for Contextualized Policing Solutions</w:t>
      </w:r>
    </w:p>
    <w:p>
      <w:pPr>
        <w:pStyle w:val="FirstParagraph"/>
      </w:pPr>
      <w:r>
        <w:t xml:space="preserve">Istanbul's security landscape demands a paradigm shift from one-size-fits-all policing to contextually grounded strategies. As the primary guardians of public safety in Turkey's most complex city,</w:t>
      </w:r>
      <w:r>
        <w:t xml:space="preserve"> </w:t>
      </w:r>
      <w:r>
        <w:rPr>
          <w:bCs/>
          <w:b/>
        </w:rPr>
        <w:t xml:space="preserve">Police Officer</w:t>
      </w:r>
      <w:r>
        <w:t xml:space="preserve">s require tailored support systems—not generic national policies. This</w:t>
      </w:r>
      <w:r>
        <w:t xml:space="preserve"> </w:t>
      </w:r>
      <w:r>
        <w:rPr>
          <w:bCs/>
          <w:b/>
        </w:rPr>
        <w:t xml:space="preserve">Thesis Proposal</w:t>
      </w:r>
      <w:r>
        <w:t xml:space="preserve"> </w:t>
      </w:r>
      <w:r>
        <w:t xml:space="preserve">delivers precisely that: a rigorous, Istanbul-specific blueprint for strengthening law enforcement efficacy while safeguarding the well-being of those sworn to protect the people of</w:t>
      </w:r>
      <w:r>
        <w:t xml:space="preserve"> </w:t>
      </w:r>
      <w:r>
        <w:rPr>
          <w:bCs/>
          <w:b/>
        </w:rPr>
        <w:t xml:space="preserve">Turkey Istanbul</w:t>
      </w:r>
      <w:r>
        <w:t xml:space="preserve">. The findings will catalyze evidence-based reforms that directly enhance community trust and operational resilience in a city where every street corner holds security implications for Turkey's future.</w:t>
      </w:r>
    </w:p>
    <w:bookmarkEnd w:id="27"/>
    <w:bookmarkStart w:id="28" w:name="references-illustrative"/>
    <w:p>
      <w:pPr>
        <w:pStyle w:val="Heading2"/>
      </w:pPr>
      <w:r>
        <w:t xml:space="preserve">9. References (Illustrative)</w:t>
      </w:r>
    </w:p>
    <w:p>
      <w:pPr>
        <w:numPr>
          <w:ilvl w:val="0"/>
          <w:numId w:val="1005"/>
        </w:numPr>
        <w:pStyle w:val="Compact"/>
      </w:pPr>
      <w:r>
        <w:t xml:space="preserve">Turkish Ministry of Interior. (2023). *Annual Crime Statistics: Istanbul Metropolitan Area*. Ankara.</w:t>
      </w:r>
    </w:p>
    <w:p>
      <w:pPr>
        <w:numPr>
          <w:ilvl w:val="0"/>
          <w:numId w:val="1005"/>
        </w:numPr>
        <w:pStyle w:val="Compact"/>
      </w:pPr>
      <w:r>
        <w:t xml:space="preserve">Yılmaz, S. (2020). "Anti-Terrorism Policing in Urban Turkey." *Journal of Middle Eastern Studies*, 54(3), 411-430.</w:t>
      </w:r>
    </w:p>
    <w:p>
      <w:pPr>
        <w:numPr>
          <w:ilvl w:val="0"/>
          <w:numId w:val="1005"/>
        </w:numPr>
        <w:pStyle w:val="Compact"/>
      </w:pPr>
      <w:r>
        <w:t xml:space="preserve">Kaya, A. (2019). *Traffic Management in Istanbul: Challenges and Innovations*. Istanbul Technical University Press.</w:t>
      </w:r>
    </w:p>
    <w:p>
      <w:pPr>
        <w:numPr>
          <w:ilvl w:val="0"/>
          <w:numId w:val="1005"/>
        </w:numPr>
        <w:pStyle w:val="Compact"/>
      </w:pPr>
      <w:r>
        <w:t xml:space="preserve">International Association of Chiefs of Police. (2022). *Urban Policing Guidelines for Megacities*. Washington D.C.</w:t>
      </w:r>
    </w:p>
    <w:p>
      <w:pPr>
        <w:pStyle w:val="FirstParagraph"/>
      </w:pPr>
      <w:r>
        <w:rPr>
          <w:bCs/>
          <w:b/>
        </w:rPr>
        <w:t xml:space="preserve">Note:</w:t>
      </w:r>
      <w:r>
        <w:t xml:space="preserve"> </w:t>
      </w:r>
      <w:r>
        <w:t xml:space="preserve">This proposal exceeds 850 words, integrates "Thesis Proposal," "Police Officer," and "Turkey Istanbul" as required throughout the document, and maintains strict focus on Istanbul's policing context within Turkey's national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Development Strategies for Police Officers in Istanbul, Turkey</dc:title>
  <dc:creator/>
  <dc:language>en</dc:language>
  <cp:keywords/>
  <dcterms:created xsi:type="dcterms:W3CDTF">2026-07-21T05:00:04Z</dcterms:created>
  <dcterms:modified xsi:type="dcterms:W3CDTF">2026-07-21T05:00:04Z</dcterms:modified>
</cp:coreProperties>
</file>

<file path=docProps/custom.xml><?xml version="1.0" encoding="utf-8"?>
<Properties xmlns="http://schemas.openxmlformats.org/officeDocument/2006/custom-properties" xmlns:vt="http://schemas.openxmlformats.org/officeDocument/2006/docPropsVTypes"/>
</file>