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Power</w:t>
      </w:r>
      <w:r>
        <w:t xml:space="preserve"> </w:t>
      </w:r>
      <w:r>
        <w:t xml:space="preserve">and</w:t>
      </w:r>
      <w:r>
        <w:t xml:space="preserve"> </w:t>
      </w:r>
      <w:r>
        <w:t xml:space="preserve">Legitimacy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28" w:name="X12daec2526324d075970704af6c8ea75c559095"/>
    <w:p>
      <w:pPr>
        <w:pStyle w:val="Heading1"/>
      </w:pPr>
      <w:r>
        <w:t xml:space="preserve">Thesis Proposal: Navigating Power and Legitimacy - The Role of Politicians in Contemporary Afghanistan Kabul</w:t>
      </w:r>
    </w:p>
    <w:bookmarkStart w:id="20" w:name="introduction"/>
    <w:p>
      <w:pPr>
        <w:pStyle w:val="Heading2"/>
      </w:pPr>
      <w:r>
        <w:t xml:space="preserve">Introduction</w:t>
      </w:r>
    </w:p>
    <w:p>
      <w:pPr>
        <w:pStyle w:val="FirstParagraph"/>
      </w:pPr>
      <w:r>
        <w:t xml:space="preserve">The political landscape of Afghanistan, particularly within the capital city of Kabul, has undergone profound transformation since the Taliban's return to power in August 2021. This thesis proposal examines the evolving role and challenges faced by the contemporary Afghan Politician operating within this complex and volatile environment. The focus is squarely on Kabul, where the concentration of administrative institutions, international engagement (though severely curtailed), civil society organizations, and diverse population groups creates a unique crucible for political activity. Understanding how Politician navigate this unprecedented context is critical for grasping the future trajectory of governance in Afghanistan Kabul and its implications for regional stability. This research moves beyond simplistic narratives to analyze the nuanced realities of political agency, legitimacy, and survival within the current framework.</w:t>
      </w:r>
    </w:p>
    <w:bookmarkEnd w:id="20"/>
    <w:bookmarkStart w:id="21" w:name="problem-statement"/>
    <w:p>
      <w:pPr>
        <w:pStyle w:val="Heading2"/>
      </w:pPr>
      <w:r>
        <w:t xml:space="preserve">Problem Statement</w:t>
      </w:r>
    </w:p>
    <w:p>
      <w:pPr>
        <w:pStyle w:val="FirstParagraph"/>
      </w:pPr>
      <w:r>
        <w:t xml:space="preserve">The collapse of the Islamic Republic of Afghanistan in 2021 shattered decades of formal political structures. The space for traditional elected Politician has been dramatically constrained, replaced by a system where power resides primarily with the Taliban authorities. However, significant political activity persists within Kabul through informal networks, local governance structures (e.g., district councils), and the remnants of pre-2021 institutions operating under severe restrictions. A critical gap exists in academic literature regarding how individuals identified as Politician – whether former officials, community leaders, or those stepping into new roles under the current regime – perceive their legitimacy, exercise influence, and adapt their political strategies. This research directly addresses this gap by focusing on the lived experience and strategic adaptations of Politician specifically within Kabul's unique socio-political ecosystem post-2021.</w:t>
      </w:r>
    </w:p>
    <w:bookmarkEnd w:id="21"/>
    <w:bookmarkStart w:id="22" w:name="literature-review-synthesis"/>
    <w:p>
      <w:pPr>
        <w:pStyle w:val="Heading2"/>
      </w:pPr>
      <w:r>
        <w:t xml:space="preserve">Literature Review (Synthesis)</w:t>
      </w:r>
    </w:p>
    <w:p>
      <w:pPr>
        <w:pStyle w:val="FirstParagraph"/>
      </w:pPr>
      <w:r>
        <w:t xml:space="preserve">Existing scholarship on Afghan politics often centers on pre-2001 history, the U.S.-led intervention era, or analyses of the Taliban's ideology. Recent works have begun to address the post-2021 transition but frequently lack deep ethnographic or qualitative analysis focused *specifically* on Kabul's political actors. Studies by scholars like Ahmed Rashid (on power dynamics) and UNDP reports on governance gaps provide context, but they often treat "politicians" as a monolithic group without examining their internal diversity of experience, strategy, and constraint within Kabul itself. This thesis builds upon this foundation while shifting the lens to the *operational reality* of the Politician in Kabul today, integrating insights from political sociology (e.g., Scott on hidden transcripts) and post-conflict governance studies to understand adaptation under authoritarian constraints.</w:t>
      </w:r>
    </w:p>
    <w:bookmarkEnd w:id="22"/>
    <w:bookmarkStart w:id="23" w:name="research-questions"/>
    <w:p>
      <w:pPr>
        <w:pStyle w:val="Heading2"/>
      </w:pPr>
      <w:r>
        <w:t xml:space="preserve">Research Questions</w:t>
      </w:r>
    </w:p>
    <w:p>
      <w:pPr>
        <w:pStyle w:val="FirstParagraph"/>
      </w:pPr>
      <w:r>
        <w:t xml:space="preserve">This study seeks to answer the following key questions:</w:t>
      </w:r>
    </w:p>
    <w:p>
      <w:pPr>
        <w:numPr>
          <w:ilvl w:val="0"/>
          <w:numId w:val="1001"/>
        </w:numPr>
        <w:pStyle w:val="Compact"/>
      </w:pPr>
      <w:r>
        <w:rPr>
          <w:bCs/>
          <w:b/>
        </w:rPr>
        <w:t xml:space="preserve">RQ1:</w:t>
      </w:r>
      <w:r>
        <w:t xml:space="preserve"> </w:t>
      </w:r>
      <w:r>
        <w:t xml:space="preserve">How do individuals operating as Politician in Kabul perceive and construct their legitimacy and authority within the current governance structure imposed by the Taliban authorities?</w:t>
      </w:r>
    </w:p>
    <w:p>
      <w:pPr>
        <w:numPr>
          <w:ilvl w:val="0"/>
          <w:numId w:val="1001"/>
        </w:numPr>
        <w:pStyle w:val="Compact"/>
      </w:pPr>
      <w:r>
        <w:rPr>
          <w:bCs/>
          <w:b/>
        </w:rPr>
        <w:t xml:space="preserve">RQ2:</w:t>
      </w:r>
      <w:r>
        <w:t xml:space="preserve"> </w:t>
      </w:r>
      <w:r>
        <w:t xml:space="preserve">What specific strategies, both overt and covert, do Politician employ to navigate constraints, maintain influence (or gain new roles), and address community needs within Kabul's administrative landscape?</w:t>
      </w:r>
    </w:p>
    <w:p>
      <w:pPr>
        <w:numPr>
          <w:ilvl w:val="0"/>
          <w:numId w:val="1001"/>
        </w:numPr>
        <w:pStyle w:val="Compact"/>
      </w:pPr>
      <w:r>
        <w:rPr>
          <w:bCs/>
          <w:b/>
        </w:rPr>
        <w:t xml:space="preserve">RQ3:</w:t>
      </w:r>
      <w:r>
        <w:t xml:space="preserve"> </w:t>
      </w:r>
      <w:r>
        <w:t xml:space="preserve">How does the geographic and institutional context of Kabul uniquely shape the political opportunities, challenges, and identities of the modern Afghan Politician compared to other regions in Afghanistan?</w:t>
      </w:r>
    </w:p>
    <w:bookmarkEnd w:id="23"/>
    <w:bookmarkStart w:id="24" w:name="methodology"/>
    <w:p>
      <w:pPr>
        <w:pStyle w:val="Heading2"/>
      </w:pPr>
      <w:r>
        <w:t xml:space="preserve">Methodology</w:t>
      </w:r>
    </w:p>
    <w:p>
      <w:pPr>
        <w:pStyle w:val="FirstParagraph"/>
      </w:pPr>
      <w:r>
        <w:t xml:space="preserve">A qualitative research design is paramount for capturing the complexity and sensitivity of this topic. The primary methodology will be semi-structured, in-depth interviews conducted with a purposive sample of approximately 15-20 individuals who identify as Politician operating within Kabul since 2021. This sample will include former government officials (now working under new constraints), local council members appointed by Taliban authorities, community leaders filling governance voids, and representatives of civil society organizations navigating the political terrain. Interviews will be conducted in Urdu or Dari (with translation services) to ensure accuracy and cultural sensitivity, adhering to strict ethical protocols approved by an institutional review board. Additionally, document analysis of publicly available local government decrees from Kabul authorities (where accessible), relevant international reports on governance in Kabul (e.g., UNAMA), and academic literature on Afghan political history will provide contextual grounding. The research will be conducted over 12 months, prioritizing safety and confidentiality for participants.</w:t>
      </w:r>
    </w:p>
    <w:bookmarkEnd w:id="24"/>
    <w:bookmarkStart w:id="25" w:name="significance-of-the-research"/>
    <w:p>
      <w:pPr>
        <w:pStyle w:val="Heading2"/>
      </w:pPr>
      <w:r>
        <w:t xml:space="preserve">Significance of the Research</w:t>
      </w:r>
    </w:p>
    <w:p>
      <w:pPr>
        <w:pStyle w:val="FirstParagraph"/>
      </w:pPr>
      <w:r>
        <w:t xml:space="preserve">This Thesis Proposal addresses a critical need for nuanced understanding. First, it provides an essential empirical foundation for policymakers, international organizations, and Afghan civil society by documenting the *actual* political processes occurring in Kabul today, moving beyond speculation. Understanding how Politician operate under current conditions is vital for any future engagement strategy aimed at promoting stability or humanitarian access within Afghanistan Kabul. Second, it contributes significantly to academic knowledge on political adaptation in authoritarian contexts and post-conflict states. The focus on the specific urban setting of Kabul offers a rich case study of how formal political structures fragment and reformulate under extreme pressure. Third, by centering the perspective of the Politician themselves – their strategies, fears, and aspirations – this research humanizes a complex topic often discussed only through external lens or with bias. It moves beyond labeling to understanding agency within severe constraints.</w:t>
      </w:r>
    </w:p>
    <w:bookmarkEnd w:id="25"/>
    <w:bookmarkStart w:id="26" w:name="expected-contributions"/>
    <w:p>
      <w:pPr>
        <w:pStyle w:val="Heading2"/>
      </w:pPr>
      <w:r>
        <w:t xml:space="preserve">Expected Contributions</w:t>
      </w:r>
    </w:p>
    <w:p>
      <w:pPr>
        <w:pStyle w:val="FirstParagraph"/>
      </w:pPr>
      <w:r>
        <w:t xml:space="preserve">This research is expected to yield several key contributions: 1) A detailed typology of the different types of Politician roles and strategies emerging within Kabul's current political economy; 2) A deeper analysis of the interplay between local legitimacy (based on community service, clan ties, or perceived fairness) and formal authority under Taliban rule; 3) Practical insights into the operational realities that shape governance outcomes in Kabul, which can inform more effective humanitarian programming and future diplomatic engagement; 4) A methodological contribution by demonstrating a rigorous qualitative approach to studying politics in a highly restricted environment. Crucially, this Thesis Proposal will consistently highlight how the unique pressures and dynamics of Afghanistan Kabul fundamentally shape every aspect of the Politician's role, making it an indispensable context for understanding contemporary Afghan political life.</w:t>
      </w:r>
    </w:p>
    <w:bookmarkEnd w:id="26"/>
    <w:bookmarkStart w:id="27" w:name="conclusion"/>
    <w:p>
      <w:pPr>
        <w:pStyle w:val="Heading2"/>
      </w:pPr>
      <w:r>
        <w:t xml:space="preserve">Conclusion</w:t>
      </w:r>
    </w:p>
    <w:p>
      <w:pPr>
        <w:pStyle w:val="FirstParagraph"/>
      </w:pPr>
      <w:r>
        <w:t xml:space="preserve">The political situation in Afghanistan Kabul demands a sophisticated analysis beyond headlines. This Thesis Proposal outlines a vital research project focused squarely on the evolving role of the Politician within this specific and critical urban center. By prioritizing qualitative depth, contextual specificity to Kabul, and centering the experiences of those navigating this unprecedented reality, this research promises to deliver valuable insights for understanding Afghanistan's political trajectory. It is not merely about documenting decline; it is about analyzing adaptation, resilience (however constrained), and the persistent human drive for political engagement within a nation at a pivotal moment. This study directly responds to the urgent need to understand how politics functions – or fails to function – in the heart of Afghanistan today, making it an essential contribution to both academic discourse and practical understanding of one of the world's most challenging political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Power and Legitimacy - The Role of Politicians in Contemporary Afghanistan Kabul</dc:title>
  <dc:creator/>
  <dc:language>en</dc:language>
  <cp:keywords/>
  <dcterms:created xsi:type="dcterms:W3CDTF">2026-07-23T17:13:19Z</dcterms:created>
  <dcterms:modified xsi:type="dcterms:W3CDTF">2026-07-23T17:13:19Z</dcterms:modified>
</cp:coreProperties>
</file>

<file path=docProps/custom.xml><?xml version="1.0" encoding="utf-8"?>
<Properties xmlns="http://schemas.openxmlformats.org/officeDocument/2006/custom-properties" xmlns:vt="http://schemas.openxmlformats.org/officeDocument/2006/docPropsVTypes"/>
</file>