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Complexity</w:t>
      </w:r>
      <w:r>
        <w:t xml:space="preserve"> </w:t>
      </w:r>
      <w:r>
        <w:t xml:space="preserve">-</w:t>
      </w:r>
      <w:r>
        <w:t xml:space="preserve"> </w:t>
      </w:r>
      <w:r>
        <w:t xml:space="preserve">The</w:t>
      </w:r>
      <w:r>
        <w:t xml:space="preserve"> </w:t>
      </w:r>
      <w:r>
        <w:t xml:space="preserve">Modern</w:t>
      </w:r>
      <w:r>
        <w:t xml:space="preserve"> </w:t>
      </w:r>
      <w:r>
        <w:t xml:space="preserve">Politician</w:t>
      </w:r>
      <w:r>
        <w:t xml:space="preserve"> </w:t>
      </w:r>
      <w:r>
        <w:t xml:space="preserve">in</w:t>
      </w:r>
      <w:r>
        <w:t xml:space="preserve"> </w:t>
      </w:r>
      <w:r>
        <w:t xml:space="preserve">Canada</w:t>
      </w:r>
      <w:r>
        <w:t xml:space="preserve"> </w:t>
      </w:r>
      <w:r>
        <w:t xml:space="preserve">Vancouver</w:t>
      </w:r>
    </w:p>
    <w:bookmarkStart w:id="27" w:name="X88b4ebd0947c39013a55a9ef9404ecdcfcf2deb"/>
    <w:p>
      <w:pPr>
        <w:pStyle w:val="Heading1"/>
      </w:pPr>
      <w:r>
        <w:t xml:space="preserve">Thesis Proposal: Navigating Urban Complexity - The Role and Evolution of the Politician in Contemporary Canada Vancouver</w:t>
      </w:r>
    </w:p>
    <w:bookmarkStart w:id="20" w:name="abstract"/>
    <w:p>
      <w:pPr>
        <w:pStyle w:val="Heading2"/>
      </w:pPr>
      <w:r>
        <w:t xml:space="preserve">Abstract</w:t>
      </w:r>
    </w:p>
    <w:p>
      <w:pPr>
        <w:pStyle w:val="FirstParagraph"/>
      </w:pPr>
      <w:r>
        <w:t xml:space="preserve">This Thesis Proposal outlines a critical investigation into the evolving role, challenges, and strategic approaches of the local Politician within the specific socio-political ecosystem of Vancouver, British Columbia, Canada. Focusing on municipal governance dynamics in one of Canada's most diverse and rapidly changing urban centers, this research addresses a significant gap in understanding how elected officials navigate complex issues like housing affordability crises, Indigenous reconciliation efforts, climate action imperatives, and cultural identity politics unique to Canada Vancouver. The central research question posits: How do contemporary Politicians in Vancouver strategically adapt their communication styles, policy frameworks, and community engagement tactics to effectively govern amidst escalating urban pressures while maintaining public trust within the distinct context of Canada Vancouver? This Thesis Proposal argues that successful municipal leadership in Vancouver demands a nuanced blend of traditional political skills and innovative, place-based responsiveness that recognizes the city's unique position as a global gateway city within Canada.</w:t>
      </w:r>
    </w:p>
    <w:bookmarkEnd w:id="20"/>
    <w:bookmarkStart w:id="21" w:name="X0fbb46828a2ef0830dc1652bb029f9e296e747f"/>
    <w:p>
      <w:pPr>
        <w:pStyle w:val="Heading2"/>
      </w:pPr>
      <w:r>
        <w:t xml:space="preserve">Introduction: The Imperative for Localized Political Insight</w:t>
      </w:r>
    </w:p>
    <w:p>
      <w:pPr>
        <w:pStyle w:val="FirstParagraph"/>
      </w:pPr>
      <w:r>
        <w:t xml:space="preserve">Vancouver stands as a microcosm of 21st-century urban challenges facing cities across Canada Vancouver. Its status as Canada’s third-largest metropolitan area, characterized by extraordinary cultural diversity, intense housing pressures, significant economic disparities, and a profound environmental consciousness (especially regarding its relationship with the surrounding Coast Salish territories), creates an unparalleled laboratory for studying the modern Politician. This Thesis Proposal contends that generic models of political leadership are insufficient; understanding the Vancouver experience is essential for developing effective local governance strategies across Canada. The role of the Politician in Canada Vancouver has transcended traditional constituency service to encompass complex, multi-stakeholder management, environmental stewardship, and navigating national policy frameworks at a hyper-local level. This research is timely and critical as Vancouver grapples with its most pressing challenges – the housing crisis impacting nearly every neighborhood across Canada Vancouver and climate adaptation plans demanding immediate action. Ignoring the specific dynamics shaping the Politician's daily reality in this context risks ineffective policy outcomes for citizens throughout Canada.</w:t>
      </w:r>
    </w:p>
    <w:bookmarkEnd w:id="21"/>
    <w:bookmarkStart w:id="22" w:name="Xe2185b58ecbb87d6fe9fcfc4a700749ae4302a4"/>
    <w:p>
      <w:pPr>
        <w:pStyle w:val="Heading2"/>
      </w:pPr>
      <w:r>
        <w:t xml:space="preserve">Literature Review: Gaps in Urban Political Scholarship</w:t>
      </w:r>
    </w:p>
    <w:p>
      <w:pPr>
        <w:pStyle w:val="FirstParagraph"/>
      </w:pPr>
      <w:r>
        <w:t xml:space="preserve">Existing scholarship on municipal politics often focuses on national contexts or generic urban models, frequently neglecting the specific cultural, economic, and geographical nuances of individual Canadian cities. While studies on Canadian federalism and provincial governance are abundant, there is a relative paucity of deep qualitative research examining the *practical day-to-day operations* of the Vancouver Politician. Prior works (e.g., Smith &amp; Lee, 2019; Chen, 2021) touch upon Vancouver's housing challenges or climate policies but rarely dissect the internal political strategies and communication adaptations required of the local Politician to navigate these issues successfully within their specific community context. This Thesis Proposal directly addresses this gap by centering the perspective of the elected official themselves – how they perceive challenges, build coalitions (including with Indigenous nations, business associations, and grassroots movements), manage media narratives unique to Canada Vancouver's international profile, and balance competing demands from diverse constituents. It moves beyond policy analysis to explore the *political process* within Vancouver's distinct ecosystem.</w:t>
      </w:r>
    </w:p>
    <w:bookmarkEnd w:id="22"/>
    <w:bookmarkStart w:id="23" w:name="research-methodology"/>
    <w:p>
      <w:pPr>
        <w:pStyle w:val="Heading2"/>
      </w:pPr>
      <w:r>
        <w:t xml:space="preserve">Research Methodology</w:t>
      </w:r>
    </w:p>
    <w:p>
      <w:pPr>
        <w:pStyle w:val="FirstParagraph"/>
      </w:pPr>
      <w:r>
        <w:t xml:space="preserve">This Thesis Proposal employs a mixed-methods approach designed specifically for the Canadian municipal context of Vancouver. The primary method is in-depth, semi-structured qualitative interviews with 15 current and recent elected officials (Councillors, Mayor, or former mayoral candidates) serving on Vancouver City Council since 2018. This sample ensures representation across different political parties (Green, Non-Partisan Association/NC), ideological leanings (progressive to moderate), and community ward demographics within Canada Vancouver. The interviews will explore their personal experiences in navigating specific high-stakes issues (e.g., the adoption of the Housing Vancouver Plan, negotiations with TransLink on regional transit funding, engagement with the Musqueam, Squamish, and Tsleil-Waututh Nations). Complementing this is a discourse analysis of key public communications – council meeting transcripts, press releases from City Hall (2020-2024), major campaign speeches – focusing specifically on language use and framing strategies employed by the Politician in response to Vancouver-specific issues. The study also incorporates secondary data analysis from City reports, provincial government documents impacting Vancouver, and relevant academic literature on Canadian urban governance. This triangulation provides a comprehensive view of the Politician's reality within Canada Vancouver.</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multiple fields. For urban political science, it offers a vital, context-specific case study of municipal leadership in action within one of Canada’s most complex cities, moving beyond theory to grounded practice. For Canadian public policy scholars and practitioners, the findings will provide actionable insights into effective local governance strategies tailored to Vancouver's unique challenges – insights directly applicable to other municipalities across Canada Vancouver grappling with similar pressures. Crucially, this research centers the voice and experience of the Politician as a key agent in urban change within Canada Vancouver. It will identify concrete communication tactics, coalition-building techniques, and policy adaptation frameworks that demonstrate how a local Politician can successfully navigate the intricate web of interests defining modern Canadian urban life. Furthermore, by highlighting successful (and failed) approaches to engaging with diverse communities in Vancouver – from Chinatown residents to SRO advocates to waterfront stakeholders – this Thesis Proposal will offer valuable lessons for enhancing civic participation and trust within Canada's cities.</w:t>
      </w:r>
    </w:p>
    <w:bookmarkEnd w:id="24"/>
    <w:bookmarkStart w:id="25" w:name="Xf011d67936774197d9ed0aa431d9af48f03e4c2"/>
    <w:p>
      <w:pPr>
        <w:pStyle w:val="Heading2"/>
      </w:pPr>
      <w:r>
        <w:t xml:space="preserve">Conclusion: A Necessary Exploration for Canada's Urban Future</w:t>
      </w:r>
    </w:p>
    <w:p>
      <w:pPr>
        <w:pStyle w:val="FirstParagraph"/>
      </w:pPr>
      <w:r>
        <w:t xml:space="preserve">The role of the Politician in shaping the future of Vancouver, British Columbia, is more consequential than ever. As a focal point of national and international attention regarding urban sustainability, cultural integration, and housing innovation within Canada Vancouver, understanding how elected officials operate at this critical juncture is paramount. This Thesis Proposal provides a rigorous framework to dissect this complex reality. It moves beyond simplistic characterizations to reveal the strategic acumen, adaptive capacity, and profound community connection required of the modern Politician in Canada Vancouver. The findings will not only enrich academic discourse on Canadian municipal politics but also provide tangible guidance for current and future elected officials striving to govern effectively in one of the world's most dynamic cities within Canada. This Thesis Proposal is a necessary step towards building a more resilient, equitable, and responsive civic leadership structure for the people of Vancouver and as a model for municipalities throughout Canada.</w:t>
      </w:r>
    </w:p>
    <w:bookmarkEnd w:id="25"/>
    <w:bookmarkStart w:id="26" w:name="references-illustrative"/>
    <w:p>
      <w:pPr>
        <w:pStyle w:val="Heading2"/>
      </w:pPr>
      <w:r>
        <w:t xml:space="preserve">References (Illustrative)</w:t>
      </w:r>
    </w:p>
    <w:p>
      <w:pPr>
        <w:pStyle w:val="FirstParagraph"/>
      </w:pPr>
      <w:r>
        <w:t xml:space="preserve">Chen, L. (2021). *Urban Governance in Global Cities: The Case of Vancouver*. Journal of Urban Affairs, 43(5), 789-805.</w:t>
      </w:r>
      <w:r>
        <w:br/>
      </w:r>
      <w:r>
        <w:t xml:space="preserve">Smith, J., &amp; Lee, K. (2019). Housing Policy and Political Strategy in Canadian Metropolitan Areas. *Canadian Journal of Urban Research*, 28(2), 45-67.</w:t>
      </w:r>
      <w:r>
        <w:br/>
      </w:r>
      <w:r>
        <w:t xml:space="preserve">Vancouver City Council. (2023). *Housing Vancouver: A Five-Year Action Plan*. City of Vancouver.</w:t>
      </w:r>
      <w:r>
        <w:br/>
      </w:r>
      <w:r>
        <w:t xml:space="preserve">Wong, M. (2023). Indigenous Reconciliation and Municipal Leadership in Canada. *British Columbia Studies*, 198, 114-135.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Complexity - The Modern Politician in Canada Vancouver</dc:title>
  <dc:creator/>
  <cp:keywords/>
  <dcterms:created xsi:type="dcterms:W3CDTF">2026-07-23T06:22:44Z</dcterms:created>
  <dcterms:modified xsi:type="dcterms:W3CDTF">2026-07-23T06:22:44Z</dcterms:modified>
</cp:coreProperties>
</file>

<file path=docProps/custom.xml><?xml version="1.0" encoding="utf-8"?>
<Properties xmlns="http://schemas.openxmlformats.org/officeDocument/2006/custom-properties" xmlns:vt="http://schemas.openxmlformats.org/officeDocument/2006/docPropsVTypes"/>
</file>