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Governance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5555232b1bcbc171e5188d065fc9ae8a6b7cc31"/>
    <w:p>
      <w:pPr>
        <w:pStyle w:val="Heading1"/>
      </w:pPr>
      <w:r>
        <w:t xml:space="preserve">Thesis Proposal: Analyzing the Role of the Politician in Democratic Consolidation within DR Congo Kinshasa</w:t>
      </w:r>
    </w:p>
    <w:bookmarkStart w:id="20" w:name="introduction"/>
    <w:p>
      <w:pPr>
        <w:pStyle w:val="Heading2"/>
      </w:pPr>
      <w:r>
        <w:t xml:space="preserve">1. Introduction</w:t>
      </w:r>
    </w:p>
    <w:p>
      <w:pPr>
        <w:pStyle w:val="FirstParagraph"/>
      </w:pPr>
      <w:r>
        <w:t xml:space="preserve">The Democratic Republic of the Congo (DRC), Africa's second-largest nation, remains trapped in a cycle of political instability despite its vast natural resources and strategic geopolitical position. At the heart of this paradox lies Kinshasa, the bustling capital city housing over 15 million residents and serving as the epicenter of national governance. This Thesis Proposal investigates how contemporary politicians operating within DR Congo Kinshasa navigate institutional fragility, ethnic dynamics, and developmental imperatives—a critical lens for understanding DRC's path toward sustainable democracy. As the focal point of political power in Africa's most resource-rich nation, Kinshasa demands urgent scholarly attention regarding the conduct of its politicians and their impact on governance quality.</w:t>
      </w:r>
    </w:p>
    <w:bookmarkEnd w:id="20"/>
    <w:bookmarkStart w:id="21" w:name="problem-statement"/>
    <w:p>
      <w:pPr>
        <w:pStyle w:val="Heading2"/>
      </w:pPr>
      <w:r>
        <w:t xml:space="preserve">2. Problem Statement</w:t>
      </w:r>
    </w:p>
    <w:p>
      <w:pPr>
        <w:pStyle w:val="FirstParagraph"/>
      </w:pPr>
      <w:r>
        <w:t xml:space="preserve">DR Congo Kinshasa exemplifies a governance crisis where politicians routinely prioritize personal enrichment over public service. Despite constitutional frameworks guaranteeing democratic principles, political actors consistently undermine institutions through patronage networks, electoral manipulation, and corruption—directly fueling urban decay in the capital city. Key manifestations include: (a) chronic underfunding of municipal services despite Kinshasa's population density; (b) widespread impunity for politicians involved in resource misallocation; and (c) erosion of civic trust as citizens witness public infrastructure collapse while political elites accumulate wealth. This research addresses a critical gap: while existing literature examines DRC's national politics, no study rigorously analyzes how individual politicians' behaviors specifically shape Kinshasa's governance outcomes—making this Thesis Proposal indispensable for contextualized reform strategies.</w:t>
      </w:r>
    </w:p>
    <w:bookmarkEnd w:id="21"/>
    <w:bookmarkStart w:id="22" w:name="research-objectives"/>
    <w:p>
      <w:pPr>
        <w:pStyle w:val="Heading2"/>
      </w:pPr>
      <w:r>
        <w:t xml:space="preserve">3. Research Objectives</w:t>
      </w:r>
    </w:p>
    <w:p>
      <w:pPr>
        <w:numPr>
          <w:ilvl w:val="0"/>
          <w:numId w:val="1001"/>
        </w:numPr>
        <w:pStyle w:val="Compact"/>
      </w:pPr>
      <w:r>
        <w:t xml:space="preserve">To document the behavioral patterns of prominent politicians in Kinshasa across three electoral cycles (2018–2023), focusing on patronage systems, policy implementation gaps, and ethical violations.</w:t>
      </w:r>
    </w:p>
    <w:p>
      <w:pPr>
        <w:numPr>
          <w:ilvl w:val="0"/>
          <w:numId w:val="1001"/>
        </w:numPr>
        <w:pStyle w:val="Compact"/>
      </w:pPr>
      <w:r>
        <w:t xml:space="preserve">To assess how political actors' decisions directly impact urban service delivery (water, sanitation, electricity) in Kinshasa's 24 municipalities.</w:t>
      </w:r>
    </w:p>
    <w:p>
      <w:pPr>
        <w:numPr>
          <w:ilvl w:val="0"/>
          <w:numId w:val="1001"/>
        </w:numPr>
        <w:pStyle w:val="Compact"/>
      </w:pPr>
      <w:r>
        <w:t xml:space="preserve">To evaluate the effectiveness of civil society initiatives monitoring politicians in DR Congo Kinshasa through case studies of organizations like Ligue des Droits Humains (LDH).</w:t>
      </w:r>
    </w:p>
    <w:p>
      <w:pPr>
        <w:numPr>
          <w:ilvl w:val="0"/>
          <w:numId w:val="1001"/>
        </w:numPr>
        <w:pStyle w:val="Compact"/>
      </w:pPr>
      <w:r>
        <w:t xml:space="preserve">To develop a framework for ethical political leadership tailored to Kinshasa's socio-political ecology, accounting for its unique ethnic diversity and post-conflict trauma.</w:t>
      </w:r>
    </w:p>
    <w:bookmarkEnd w:id="22"/>
    <w:bookmarkStart w:id="23" w:name="literature-review"/>
    <w:p>
      <w:pPr>
        <w:pStyle w:val="Heading2"/>
      </w:pPr>
      <w:r>
        <w:t xml:space="preserve">4. Literature Review</w:t>
      </w:r>
    </w:p>
    <w:p>
      <w:pPr>
        <w:pStyle w:val="FirstParagraph"/>
      </w:pPr>
      <w:r>
        <w:t xml:space="preserve">Current scholarship on DR Congo politics often overemphasizes military conflict or resource extraction while neglecting urban governance dynamics. Scholars like Mukwege (2019) analyze national-level corruption but omit Kinshasa's municipal dimension, whereas Mbemba (2021) examines civic engagement without linking it to politician accountability. A critical gap persists in understanding how the</w:t>
      </w:r>
      <w:r>
        <w:t xml:space="preserve"> </w:t>
      </w:r>
      <w:r>
        <w:rPr>
          <w:iCs/>
          <w:i/>
        </w:rPr>
        <w:t xml:space="preserve">individual politician</w:t>
      </w:r>
      <w:r>
        <w:t xml:space="preserve">—as a decision-maker rather than an abstract institution—operates within Kinshasa's fragmented administrative landscape. This Thesis Proposal bridges that divide by centering the actor: How do politicians' daily choices (e.g., bypassing municipal budgets, favoring ethnic networks) directly cause Kinshasa's notorious power outages or sewage crises? Recent work by Kabwe (2022) on "urban political entrepreneurship" offers a partial model but lacks DRC-specific empirical grounding.</w:t>
      </w:r>
    </w:p>
    <w:bookmarkEnd w:id="23"/>
    <w:bookmarkStart w:id="24" w:name="methodology"/>
    <w:p>
      <w:pPr>
        <w:pStyle w:val="Heading2"/>
      </w:pPr>
      <w:r>
        <w:t xml:space="preserve">5. Methodology</w:t>
      </w:r>
    </w:p>
    <w:p>
      <w:pPr>
        <w:pStyle w:val="FirstParagraph"/>
      </w:pPr>
      <w:r>
        <w:t xml:space="preserve">This mixed-methods study employs triangulation for robustness:</w:t>
      </w:r>
    </w:p>
    <w:p>
      <w:pPr>
        <w:numPr>
          <w:ilvl w:val="0"/>
          <w:numId w:val="1002"/>
        </w:numPr>
        <w:pStyle w:val="Compact"/>
      </w:pPr>
      <w:r>
        <w:rPr>
          <w:bCs/>
          <w:b/>
        </w:rPr>
        <w:t xml:space="preserve">Qualitative Component:</w:t>
      </w:r>
      <w:r>
        <w:t xml:space="preserve"> </w:t>
      </w:r>
      <w:r>
        <w:t xml:space="preserve">40 in-depth interviews with politicians (including 15 municipal council members and 5 provincial legislators), supplemented by 30 civil society representatives and urban planners in Kinshasa. All participants will be purposively sampled to ensure ethnic, gender, and political-party diversity.</w:t>
      </w:r>
    </w:p>
    <w:p>
      <w:pPr>
        <w:numPr>
          <w:ilvl w:val="0"/>
          <w:numId w:val="1002"/>
        </w:numPr>
        <w:pStyle w:val="Compact"/>
      </w:pPr>
      <w:r>
        <w:rPr>
          <w:bCs/>
          <w:b/>
        </w:rPr>
        <w:t xml:space="preserve">Quantitative Component:</w:t>
      </w:r>
      <w:r>
        <w:t xml:space="preserve"> </w:t>
      </w:r>
      <w:r>
        <w:t xml:space="preserve">Analysis of municipal service delivery data (2018–2023) from Kinshasa's Office of Urban Development against concurrent political tenure records. Regression analysis will identify correlations between politician tenure patterns and service deterioration rates.</w:t>
      </w:r>
    </w:p>
    <w:p>
      <w:pPr>
        <w:numPr>
          <w:ilvl w:val="0"/>
          <w:numId w:val="1002"/>
        </w:numPr>
        <w:pStyle w:val="Compact"/>
      </w:pPr>
      <w:r>
        <w:rPr>
          <w:bCs/>
          <w:b/>
        </w:rPr>
        <w:t xml:space="preserve">Fieldwork Design:</w:t>
      </w:r>
      <w:r>
        <w:t xml:space="preserve"> </w:t>
      </w:r>
      <w:r>
        <w:t xml:space="preserve">Six months of immersive research in Kinshasa, utilizing participatory observation at municipal council sessions and community meetings. Ethical clearance will be obtained from the University of Kinshasa's Ethics Board to ensure informed consent amid political sensitivities.</w:t>
      </w:r>
    </w:p>
    <w:p>
      <w:pPr>
        <w:pStyle w:val="FirstParagraph"/>
      </w:pPr>
      <w:r>
        <w:t xml:space="preserve">The framework draws on governance theories by Rose-Ackerman (2019) while adapting them to DR Congo Kinshasa's context, ensuring theoretical relevance without sacrificing local specificity.</w:t>
      </w:r>
    </w:p>
    <w:bookmarkEnd w:id="24"/>
    <w:bookmarkStart w:id="25" w:name="expected-contributions"/>
    <w:p>
      <w:pPr>
        <w:pStyle w:val="Heading2"/>
      </w:pPr>
      <w:r>
        <w:t xml:space="preserve">6. Expected Contributions</w:t>
      </w:r>
    </w:p>
    <w:p>
      <w:pPr>
        <w:pStyle w:val="FirstParagraph"/>
      </w:pPr>
      <w:r>
        <w:t xml:space="preserve">This Thesis Proposal promises multi-dimensional contributions:</w:t>
      </w:r>
    </w:p>
    <w:p>
      <w:pPr>
        <w:numPr>
          <w:ilvl w:val="0"/>
          <w:numId w:val="1003"/>
        </w:numPr>
        <w:pStyle w:val="Compact"/>
      </w:pPr>
      <w:r>
        <w:rPr>
          <w:bCs/>
          <w:b/>
        </w:rPr>
        <w:t xml:space="preserve">Theoretical:</w:t>
      </w:r>
      <w:r>
        <w:t xml:space="preserve"> </w:t>
      </w:r>
      <w:r>
        <w:t xml:space="preserve">Develops a "Urban Political Agency Model" explaining how individual politicians' choices interact with structural constraints in post-conflict cities—advancing political science beyond national-level analyses.</w:t>
      </w:r>
    </w:p>
    <w:p>
      <w:pPr>
        <w:numPr>
          <w:ilvl w:val="0"/>
          <w:numId w:val="1003"/>
        </w:numPr>
        <w:pStyle w:val="Compact"/>
      </w:pPr>
      <w:r>
        <w:rPr>
          <w:bCs/>
          <w:b/>
        </w:rPr>
        <w:t xml:space="preserve">Practical:</w:t>
      </w:r>
      <w:r>
        <w:t xml:space="preserve"> </w:t>
      </w:r>
      <w:r>
        <w:t xml:space="preserve">Produces policy briefs for Kinshasa's municipal government and civil society networks, targeting reform of electoral finance laws and ethical codes for local politicians. The proposal will directly inform the 2024 Kinshasa Urban Governance Summit hosted by the UNDP.</w:t>
      </w:r>
    </w:p>
    <w:p>
      <w:pPr>
        <w:numPr>
          <w:ilvl w:val="0"/>
          <w:numId w:val="1003"/>
        </w:numPr>
        <w:pStyle w:val="Compact"/>
      </w:pPr>
      <w:r>
        <w:rPr>
          <w:bCs/>
          <w:b/>
        </w:rPr>
        <w:t xml:space="preserve">Methodological:</w:t>
      </w:r>
      <w:r>
        <w:t xml:space="preserve"> </w:t>
      </w:r>
      <w:r>
        <w:t xml:space="preserve">Establishes a replicable protocol for studying politician behavior in high-risk political environments, applicable to similar contexts across Sub-Saharan Africa.</w:t>
      </w:r>
    </w:p>
    <w:p>
      <w:pPr>
        <w:numPr>
          <w:ilvl w:val="0"/>
          <w:numId w:val="1003"/>
        </w:numPr>
        <w:pStyle w:val="Compact"/>
      </w:pPr>
      <w:r>
        <w:rPr>
          <w:bCs/>
          <w:b/>
        </w:rPr>
        <w:t xml:space="preserve">Social Impact:</w:t>
      </w:r>
      <w:r>
        <w:t xml:space="preserve"> </w:t>
      </w:r>
      <w:r>
        <w:t xml:space="preserve">Empowers Kinshasa citizens through community workshops disseminating findings, fostering a culture where voters demand accountability from their politicians—a direct counter to the apathy enabling current governance failures.</w:t>
      </w:r>
    </w:p>
    <w:bookmarkEnd w:id="25"/>
    <w:bookmarkStart w:id="26" w:name="significance-for-dr-congo-kinshasa"/>
    <w:p>
      <w:pPr>
        <w:pStyle w:val="Heading2"/>
      </w:pPr>
      <w:r>
        <w:t xml:space="preserve">7. Significance for DR Congo Kinshasa</w:t>
      </w:r>
    </w:p>
    <w:p>
      <w:pPr>
        <w:pStyle w:val="FirstParagraph"/>
      </w:pPr>
      <w:r>
        <w:t xml:space="preserve">The stakes for this research are existential for Kinshasa's future. As the engine of DRC's economy and population hub, its governance directly affects 100 million Congolese who depend on capital-city services. When a politician in DR Congo Kinshasa appropriates funds meant for water infrastructure, it isn't merely corruption—it is the direct cause of cholera outbreaks in neighborhoods like Matete or Kalamu. This Thesis Proposal confronts that reality head-on. By centering the</w:t>
      </w:r>
      <w:r>
        <w:t xml:space="preserve"> </w:t>
      </w:r>
      <w:r>
        <w:rPr>
          <w:iCs/>
          <w:i/>
        </w:rPr>
        <w:t xml:space="preserve">politician</w:t>
      </w:r>
      <w:r>
        <w:t xml:space="preserve"> </w:t>
      </w:r>
      <w:r>
        <w:t xml:space="preserve">as both actor and subject, it shifts focus from abstract "systemic failures" to tangible human choices—making accountability possible. The findings will challenge the fatalism surrounding DR Congo politics and prove that ethical leadership is not an ideal but a prerequisite for urban survival.</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1–2</w:t>
      </w:r>
    </w:p>
    <w:p>
      <w:pPr>
        <w:pStyle w:val="BodyText"/>
      </w:pPr>
      <w:r>
        <w:t xml:space="preserve">Draft research protocol approved by ethics board.</w:t>
      </w:r>
    </w:p>
    <w:p>
      <w:pPr>
        <w:pStyle w:val="BodyText"/>
      </w:pPr>
      <w:r>
        <w:t xml:space="preserve">Data Collection (Kinshasa Fieldwork)</w:t>
      </w:r>
    </w:p>
    <w:p>
      <w:pPr>
        <w:pStyle w:val="BodyText"/>
      </w:pPr>
      <w:r>
        <w:t xml:space="preserve">3–7</w:t>
      </w:r>
    </w:p>
    <w:p>
      <w:pPr>
        <w:pStyle w:val="BodyText"/>
      </w:pPr>
      <w:r>
        <w:t xml:space="preserve">Final Analysis &amp; Drafting8–10</w:t>
      </w:r>
    </w:p>
    <w:p>
      <w:pPr>
        <w:pStyle w:val="BodyText"/>
      </w:pPr>
      <w:r>
        <w:t xml:space="preserve">Thesis Submission11-12</w:t>
      </w:r>
    </w:p>
    <w:bookmarkEnd w:id="27"/>
    <w:bookmarkStart w:id="28" w:name="conclusion"/>
    <w:p>
      <w:pPr>
        <w:pStyle w:val="Heading2"/>
      </w:pPr>
      <w:r>
        <w:t xml:space="preserve">9. Conclusion</w:t>
      </w:r>
    </w:p>
    <w:p>
      <w:pPr>
        <w:pStyle w:val="FirstParagraph"/>
      </w:pPr>
      <w:r>
        <w:t xml:space="preserve">The path to a stable DR Congo hinges on transforming political leadership in Kinshasa. This Thesis Proposal addresses that imperative by examining the daily reality of politicians operating within the capital's unique crucible of hope and despair. By moving beyond broad indictments of "corrupt politicians" to dissect how specific behaviors create tangible suffering in neighborhoods like Bandalungwa or Ngaliema, this research will deliver actionable insights for reformers. In a city where political decisions determine whether a child gets clean water or dies from preventable disease, understanding the politician is not an academic exercise—it is a matter of life and death. This Thesis Proposal thus represents both scholarly rigor and urgent civic responsibility, positioned to catalyze meaningful change in DR Congo Kinshasa where it matters most: at the intersection of power and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and Governance in DR Congo Kinshasa</dc:title>
  <dc:creator/>
  <dc:language>en</dc:language>
  <cp:keywords/>
  <dcterms:created xsi:type="dcterms:W3CDTF">2026-07-22T03:17:18Z</dcterms:created>
  <dcterms:modified xsi:type="dcterms:W3CDTF">2026-07-22T03:17:18Z</dcterms:modified>
</cp:coreProperties>
</file>

<file path=docProps/custom.xml><?xml version="1.0" encoding="utf-8"?>
<Properties xmlns="http://schemas.openxmlformats.org/officeDocument/2006/custom-properties" xmlns:vt="http://schemas.openxmlformats.org/officeDocument/2006/docPropsVTypes"/>
</file>