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Egyptian</w:t>
      </w:r>
      <w:r>
        <w:t xml:space="preserve"> </w:t>
      </w:r>
      <w:r>
        <w:t xml:space="preserve">Politics:</w:t>
      </w:r>
      <w:r>
        <w:t xml:space="preserve"> </w:t>
      </w:r>
      <w:r>
        <w:t xml:space="preserve">A</w:t>
      </w:r>
      <w:r>
        <w:t xml:space="preserve"> </w:t>
      </w:r>
      <w:r>
        <w:t xml:space="preserve">Cairo-Centric</w:t>
      </w:r>
      <w:r>
        <w:t xml:space="preserve"> </w:t>
      </w:r>
      <w:r>
        <w:t xml:space="preserve">Analysis</w:t>
      </w:r>
    </w:p>
    <w:bookmarkStart w:id="28" w:name="X2fd63ed739541c12e7a026b76f6bf8283107a5e"/>
    <w:p>
      <w:pPr>
        <w:pStyle w:val="Heading1"/>
      </w:pPr>
      <w:r>
        <w:t xml:space="preserve">Thesis Proposal: The Evolving Role of Politicians in Contemporary Egyptian Politics: A Cairo-Centric Analysis</w:t>
      </w:r>
    </w:p>
    <w:bookmarkStart w:id="20" w:name="introduction"/>
    <w:p>
      <w:pPr>
        <w:pStyle w:val="Heading2"/>
      </w:pPr>
      <w:r>
        <w:t xml:space="preserve">1. Introduction</w:t>
      </w:r>
    </w:p>
    <w:p>
      <w:pPr>
        <w:pStyle w:val="FirstParagraph"/>
      </w:pPr>
      <w:r>
        <w:t xml:space="preserve">The political landscape of Egypt, particularly within the capital city of Cairo, stands at a pivotal juncture where traditional governance structures intersect with modern socio-political demands. This thesis proposes an in-depth examination of the contemporary role and challenges faced by</w:t>
      </w:r>
      <w:r>
        <w:t xml:space="preserve"> </w:t>
      </w:r>
      <w:r>
        <w:rPr>
          <w:bCs/>
          <w:b/>
        </w:rPr>
        <w:t xml:space="preserve">Politician</w:t>
      </w:r>
      <w:r>
        <w:t xml:space="preserve">s operating within Egypt's complex political ecosystem, with a specific focus on Cairo as the epicenter of national decision-making. Cairo's unique position as the administrative, economic, and cultural heart of Egypt renders it indispensable for understanding how</w:t>
      </w:r>
      <w:r>
        <w:t xml:space="preserve"> </w:t>
      </w:r>
      <w:r>
        <w:rPr>
          <w:bCs/>
          <w:b/>
        </w:rPr>
        <w:t xml:space="preserve">Politician</w:t>
      </w:r>
      <w:r>
        <w:t xml:space="preserve">s navigate institutional constraints, public expectations, and evolving governance paradigms. This research directly addresses a critical gap: while extensive literature exists on Egypt's political history and macro-level policies, there is limited contemporary analysis focusing specifically on the lived experiences and strategic adaptations of</w:t>
      </w:r>
      <w:r>
        <w:t xml:space="preserve"> </w:t>
      </w:r>
      <w:r>
        <w:rPr>
          <w:bCs/>
          <w:b/>
        </w:rPr>
        <w:t xml:space="preserve">Politician</w:t>
      </w:r>
      <w:r>
        <w:t xml:space="preserve">s in Cairo's dynamic urban environment. The significance of this study is heightened by Egypt's ongoing socio-economic reforms under Vision 2030, which place unprecedented demands on local political leadership within the capital city.</w:t>
      </w:r>
    </w:p>
    <w:bookmarkEnd w:id="20"/>
    <w:bookmarkStart w:id="21" w:name="problem-statement"/>
    <w:p>
      <w:pPr>
        <w:pStyle w:val="Heading2"/>
      </w:pPr>
      <w:r>
        <w:t xml:space="preserve">2. Problem Statement</w:t>
      </w:r>
    </w:p>
    <w:p>
      <w:pPr>
        <w:pStyle w:val="FirstParagraph"/>
      </w:pPr>
      <w:r>
        <w:t xml:space="preserve">Recent political developments in Egypt—including the 2019 constitutional amendments, economic liberalization policies, and heightened civic engagement—have fundamentally altered the operational landscape for</w:t>
      </w:r>
      <w:r>
        <w:t xml:space="preserve"> </w:t>
      </w:r>
      <w:r>
        <w:rPr>
          <w:bCs/>
          <w:b/>
        </w:rPr>
        <w:t xml:space="preserve">Politician</w:t>
      </w:r>
      <w:r>
        <w:t xml:space="preserve">s in Cairo. These actors now confront dual pressures: fulfilling central government mandates while addressing hyper-localized urban challenges such as infrastructure decay, housing shortages, and service delivery gaps affecting Cairo's 20 million residents. Simultaneously, digital activism and social media have amplified public scrutiny of political conduct, making traditional patronage networks less effective. This thesis posits that current theoretical frameworks for understanding Egyptian politics remain insufficiently attuned to the nuanced realities faced by</w:t>
      </w:r>
      <w:r>
        <w:t xml:space="preserve"> </w:t>
      </w:r>
      <w:r>
        <w:rPr>
          <w:bCs/>
          <w:b/>
        </w:rPr>
        <w:t xml:space="preserve">Politician</w:t>
      </w:r>
      <w:r>
        <w:t xml:space="preserve">s navigating Cairo's unique political geography. Without this granular analysis, policymakers risk implementing top-down reforms that disregard ground-level political dynamics, potentially undermining governance efficacy and public trust in Egypt Cairo specifically.</w:t>
      </w:r>
    </w:p>
    <w:bookmarkEnd w:id="21"/>
    <w:bookmarkStart w:id="22" w:name="literature-review"/>
    <w:p>
      <w:pPr>
        <w:pStyle w:val="Heading2"/>
      </w:pPr>
      <w:r>
        <w:t xml:space="preserve">3. Literature Review</w:t>
      </w:r>
    </w:p>
    <w:p>
      <w:pPr>
        <w:pStyle w:val="FirstParagraph"/>
      </w:pPr>
      <w:r>
        <w:t xml:space="preserve">Existing scholarship on Egyptian politics predominantly emphasizes macro-institutional analysis (e.g., El-Arabi, 2015; Brown, 2018), often treating Cairo as a monolithic political entity rather than a contested urban space. While works by Abdel-Malek (1964) and Hroub (2019) provide historical context for political authority in Egypt, they lack contemporary case studies of</w:t>
      </w:r>
      <w:r>
        <w:t xml:space="preserve"> </w:t>
      </w:r>
      <w:r>
        <w:rPr>
          <w:bCs/>
          <w:b/>
        </w:rPr>
        <w:t xml:space="preserve">Politician</w:t>
      </w:r>
      <w:r>
        <w:t xml:space="preserve"> </w:t>
      </w:r>
      <w:r>
        <w:t xml:space="preserve">strategies within Cairo's neighborhoods. Recent studies on urban governance in the Global South (e.g., Roy, 2020) offer methodological inspiration but are not contextualized to Egypt's specific authoritarian-civil society tensions. Crucially, no research has systematically examined how Cairo-based</w:t>
      </w:r>
      <w:r>
        <w:t xml:space="preserve"> </w:t>
      </w:r>
      <w:r>
        <w:rPr>
          <w:bCs/>
          <w:b/>
        </w:rPr>
        <w:t xml:space="preserve">Politician</w:t>
      </w:r>
      <w:r>
        <w:t xml:space="preserve">s leverage or subvert institutional channels—such as the People's Assembly committees or local administrative councils—to advance both national agendas and neighborhood-level priorities. This proposal bridges that gap by centering Cairo as a microcosm of Egypt's broader political transformation.</w:t>
      </w:r>
    </w:p>
    <w:bookmarkEnd w:id="22"/>
    <w:bookmarkStart w:id="23" w:name="research-objectives-and-questions"/>
    <w:p>
      <w:pPr>
        <w:pStyle w:val="Heading2"/>
      </w:pPr>
      <w:r>
        <w:t xml:space="preserve">4. Research Objectives and Questions</w:t>
      </w:r>
    </w:p>
    <w:p>
      <w:pPr>
        <w:pStyle w:val="FirstParagraph"/>
      </w:pPr>
      <w:r>
        <w:t xml:space="preserve">This thesis aims to: (1) Map the institutional pathways through which Cairo-based</w:t>
      </w:r>
      <w:r>
        <w:t xml:space="preserve"> </w:t>
      </w:r>
      <w:r>
        <w:rPr>
          <w:bCs/>
          <w:b/>
        </w:rPr>
        <w:t xml:space="preserve">Politician</w:t>
      </w:r>
      <w:r>
        <w:t xml:space="preserve">s influence policy implementation; (2) Analyze the conflict between centralized government directives and hyper-local civic demands; and (3) Evaluate how digital platforms reshape political engagement in Egypt Cairo. The core research questions are:</w:t>
      </w:r>
    </w:p>
    <w:p>
      <w:pPr>
        <w:numPr>
          <w:ilvl w:val="0"/>
          <w:numId w:val="1001"/>
        </w:numPr>
        <w:pStyle w:val="Compact"/>
      </w:pPr>
      <w:r>
        <w:t xml:space="preserve">How do</w:t>
      </w:r>
      <w:r>
        <w:t xml:space="preserve"> </w:t>
      </w:r>
      <w:r>
        <w:rPr>
          <w:bCs/>
          <w:b/>
        </w:rPr>
        <w:t xml:space="preserve">Politician</w:t>
      </w:r>
      <w:r>
        <w:t xml:space="preserve">s in Cairo strategically balance national policy mandates with community-specific needs across diverse urban zones?</w:t>
      </w:r>
    </w:p>
    <w:p>
      <w:pPr>
        <w:numPr>
          <w:ilvl w:val="0"/>
          <w:numId w:val="1001"/>
        </w:numPr>
        <w:pStyle w:val="Compact"/>
      </w:pPr>
      <w:r>
        <w:t xml:space="preserve">To what extent have digital communication tools (e.g., Facebook, WhatsApp) transformed the relationship between Cairo-based</w:t>
      </w:r>
      <w:r>
        <w:t xml:space="preserve"> </w:t>
      </w:r>
      <w:r>
        <w:rPr>
          <w:bCs/>
          <w:b/>
        </w:rPr>
        <w:t xml:space="preserve">Politician</w:t>
      </w:r>
      <w:r>
        <w:t xml:space="preserve">s and their constituents?</w:t>
      </w:r>
    </w:p>
    <w:p>
      <w:pPr>
        <w:numPr>
          <w:ilvl w:val="0"/>
          <w:numId w:val="1001"/>
        </w:numPr>
        <w:pStyle w:val="Compact"/>
      </w:pPr>
      <w:r>
        <w:t xml:space="preserve">What institutional innovations have emerged among Cairo's political leadership to address chronic service delivery failures without violating central government protocols?</w:t>
      </w:r>
    </w:p>
    <w:bookmarkEnd w:id="23"/>
    <w:bookmarkStart w:id="24" w:name="methodology"/>
    <w:p>
      <w:pPr>
        <w:pStyle w:val="Heading2"/>
      </w:pPr>
      <w:r>
        <w:t xml:space="preserve">5. Methodology</w:t>
      </w:r>
    </w:p>
    <w:p>
      <w:pPr>
        <w:pStyle w:val="FirstParagraph"/>
      </w:pPr>
      <w:r>
        <w:t xml:space="preserve">This mixed-methods study will deploy a comparative case-study approach across five distinct districts in Cairo (Heliopolis, Hadayek El-Kobba, Shubra, Imbaba, and Downtown), selected for their socioeconomic diversity and political visibility. Phase one involves quantitative analysis of parliamentary voting records (2018–2023) cross-referenced with local service delivery data from Cairo Governorate. Phase two employs qualitative methods: 45 semi-structured interviews with elected</w:t>
      </w:r>
      <w:r>
        <w:t xml:space="preserve"> </w:t>
      </w:r>
      <w:r>
        <w:rPr>
          <w:bCs/>
          <w:b/>
        </w:rPr>
        <w:t xml:space="preserve">Politician</w:t>
      </w:r>
      <w:r>
        <w:t xml:space="preserve">s, municipal officials, and community organizers; plus 15 focus groups with residents across the selected districts. Crucially, the methodology will utilize digital ethnography—tracking public social media interactions between Cairo-based politicians and constituents—to capture real-time political communication dynamics. Data triangulation will ensure robust validity, while ethical protocols will prioritize participant anonymity given Egypt's sensitive political climate.</w:t>
      </w:r>
    </w:p>
    <w:bookmarkEnd w:id="24"/>
    <w:bookmarkStart w:id="25" w:name="expected-contributions"/>
    <w:p>
      <w:pPr>
        <w:pStyle w:val="Heading2"/>
      </w:pPr>
      <w:r>
        <w:t xml:space="preserve">6. Expected Contributions</w:t>
      </w:r>
    </w:p>
    <w:p>
      <w:pPr>
        <w:pStyle w:val="FirstParagraph"/>
      </w:pPr>
      <w:r>
        <w:t xml:space="preserve">This research promises three significant contributions. Theoretically, it advances urban political theory by demonstrating how authoritarian governance adapts to city-specific pressures—challenging monolithic "Egyptian politics" narratives. Practically, findings will equip Cairo's local government with evidence-based strategies to enhance political responsiveness in service delivery (e.g., optimizing ward-level feedback systems). Most importantly, the thesis directly supports Egypt's National Development Plan 2030 by identifying how</w:t>
      </w:r>
      <w:r>
        <w:t xml:space="preserve"> </w:t>
      </w:r>
      <w:r>
        <w:rPr>
          <w:bCs/>
          <w:b/>
        </w:rPr>
        <w:t xml:space="preserve">Politician</w:t>
      </w:r>
      <w:r>
        <w:t xml:space="preserve">s can serve as effective conduits for citizen engagement without compromising state stability. Unlike prior studies that focus on protests or electoral politics, this work illuminates the daily political labor occurring within Cairo's administrative corridors—where real governance happens.</w:t>
      </w:r>
    </w:p>
    <w:bookmarkEnd w:id="25"/>
    <w:bookmarkStart w:id="26" w:name="significance-and-conclusion"/>
    <w:p>
      <w:pPr>
        <w:pStyle w:val="Heading2"/>
      </w:pPr>
      <w:r>
        <w:t xml:space="preserve">7. Significance and Conclusion</w:t>
      </w:r>
    </w:p>
    <w:p>
      <w:pPr>
        <w:pStyle w:val="FirstParagraph"/>
      </w:pPr>
      <w:r>
        <w:t xml:space="preserve">The proposed thesis addresses an urgent need in Egypt Cairo, where public trust in political institutions remains fragile amid economic pressures. By centering the experiences of</w:t>
      </w:r>
      <w:r>
        <w:t xml:space="preserve"> </w:t>
      </w:r>
      <w:r>
        <w:rPr>
          <w:bCs/>
          <w:b/>
        </w:rPr>
        <w:t xml:space="preserve">Politician</w:t>
      </w:r>
      <w:r>
        <w:t xml:space="preserve">s who operate at the critical intersection of national policy and local reality, this research moves beyond abstract political discourse to analyze actionable governance practices. The findings will resonate nationally as Egypt deepens its urbanization agenda and seeks sustainable development models for its megacity capital. Moreover, in an era where Cairo's role as a regional political hub intensifies, understanding how</w:t>
      </w:r>
      <w:r>
        <w:t xml:space="preserve"> </w:t>
      </w:r>
      <w:r>
        <w:rPr>
          <w:bCs/>
          <w:b/>
        </w:rPr>
        <w:t xml:space="preserve">Politician</w:t>
      </w:r>
      <w:r>
        <w:t xml:space="preserve">s negotiate between local needs and global aspirations becomes paramount for Egypt's geopolitical standing. This study does not merely describe politics in Egypt Cairo—it proposes a roadmap for making Egyptian governance more adaptive, accountable, and human-centered from the ground up. Ultimately, it asserts that the future of Egypt's political trajectory hinges significantly on the evolving capabilities of its</w:t>
      </w:r>
      <w:r>
        <w:t xml:space="preserve"> </w:t>
      </w:r>
      <w:r>
        <w:rPr>
          <w:bCs/>
          <w:b/>
        </w:rPr>
        <w:t xml:space="preserve">Politician</w:t>
      </w:r>
      <w:r>
        <w:t xml:space="preserve">s within Cairo's vibrant yet strained urban fabric.</w:t>
      </w:r>
    </w:p>
    <w:bookmarkEnd w:id="26"/>
    <w:bookmarkStart w:id="27" w:name="references-selected"/>
    <w:p>
      <w:pPr>
        <w:pStyle w:val="Heading2"/>
      </w:pPr>
      <w:r>
        <w:t xml:space="preserve">References (Selected)</w:t>
      </w:r>
    </w:p>
    <w:p>
      <w:pPr>
        <w:numPr>
          <w:ilvl w:val="0"/>
          <w:numId w:val="1002"/>
        </w:numPr>
        <w:pStyle w:val="Compact"/>
      </w:pPr>
      <w:r>
        <w:t xml:space="preserve">A Abdel-Malek. (1964). *The Political System in Egypt*. University of California Press.</w:t>
      </w:r>
    </w:p>
    <w:p>
      <w:pPr>
        <w:numPr>
          <w:ilvl w:val="0"/>
          <w:numId w:val="1002"/>
        </w:numPr>
        <w:pStyle w:val="Compact"/>
      </w:pPr>
      <w:r>
        <w:t xml:space="preserve">Brown, D. (2018). *Egyptian Politics: From Revolution to Stability*. Routledge.</w:t>
      </w:r>
    </w:p>
    <w:p>
      <w:pPr>
        <w:numPr>
          <w:ilvl w:val="0"/>
          <w:numId w:val="1002"/>
        </w:numPr>
        <w:pStyle w:val="Compact"/>
      </w:pPr>
      <w:r>
        <w:t xml:space="preserve">El-Arabi, H. (2015). "Institutional Dynamics in Contemporary Egyptian Governance." *Middle East Journal*, 69(3), 405–423.</w:t>
      </w:r>
    </w:p>
    <w:p>
      <w:pPr>
        <w:numPr>
          <w:ilvl w:val="0"/>
          <w:numId w:val="1002"/>
        </w:numPr>
        <w:pStyle w:val="Compact"/>
      </w:pPr>
      <w:r>
        <w:t xml:space="preserve">Hroub, K. (2019). *Egypt's Political Economy: From Mubarak to Sisi*. I.B. Tauris.</w:t>
      </w:r>
    </w:p>
    <w:p>
      <w:pPr>
        <w:numPr>
          <w:ilvl w:val="0"/>
          <w:numId w:val="1002"/>
        </w:numPr>
        <w:pStyle w:val="Compact"/>
      </w:pPr>
      <w:r>
        <w:t xml:space="preserve">Roy, A. (2020). "Urban Informality in the Global South." *Urban Studies*, 57(4), 783–801.</w:t>
      </w:r>
    </w:p>
    <w:p>
      <w:pPr>
        <w:pStyle w:val="FirstParagraph"/>
      </w:pPr>
      <w:r>
        <w:rPr>
          <w:iCs/>
          <w:i/>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Politicians in Contemporary Egyptian Politics: A Cairo-Centric Analysis</dc:title>
  <dc:creator/>
  <dc:language>en</dc:language>
  <cp:keywords/>
  <dcterms:created xsi:type="dcterms:W3CDTF">2026-07-23T03:15:17Z</dcterms:created>
  <dcterms:modified xsi:type="dcterms:W3CDTF">2026-07-23T03:15:17Z</dcterms:modified>
</cp:coreProperties>
</file>

<file path=docProps/custom.xml><?xml version="1.0" encoding="utf-8"?>
<Properties xmlns="http://schemas.openxmlformats.org/officeDocument/2006/custom-properties" xmlns:vt="http://schemas.openxmlformats.org/officeDocument/2006/docPropsVTypes"/>
</file>