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Urban</w:t>
      </w:r>
      <w:r>
        <w:t xml:space="preserve"> </w:t>
      </w:r>
      <w:r>
        <w:t xml:space="preserve">Governance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Politician</w:t>
      </w:r>
      <w:r>
        <w:t xml:space="preserve"> </w:t>
      </w:r>
      <w:r>
        <w:t xml:space="preserve">Dynamics</w:t>
      </w:r>
      <w:r>
        <w:t xml:space="preserve"> </w:t>
      </w:r>
      <w:r>
        <w:t xml:space="preserve">in</w:t>
      </w:r>
      <w:r>
        <w:t xml:space="preserve"> </w:t>
      </w:r>
      <w:r>
        <w:t xml:space="preserve">India</w:t>
      </w:r>
      <w:r>
        <w:t xml:space="preserve"> </w:t>
      </w:r>
      <w:r>
        <w:t xml:space="preserve">Bangalore</w:t>
      </w:r>
    </w:p>
    <w:bookmarkStart w:id="27" w:name="X31b66fbe3206b4521fe16aed22349eaaa5a87b0"/>
    <w:p>
      <w:pPr>
        <w:pStyle w:val="Heading1"/>
      </w:pPr>
      <w:r>
        <w:t xml:space="preserve">Thesis Proposal: Navigating Urban Governance - A Study of Politician Dynamics in India Bangalore</w:t>
      </w:r>
    </w:p>
    <w:p>
      <w:pPr>
        <w:pStyle w:val="FirstParagraph"/>
      </w:pPr>
      <w:r>
        <w:t xml:space="preserve">This Thesis Proposal outlines a critical investigation into the evolving role, decision-making processes, and public perception of the</w:t>
      </w:r>
      <w:r>
        <w:t xml:space="preserve"> </w:t>
      </w:r>
      <w:r>
        <w:rPr>
          <w:bCs/>
          <w:b/>
        </w:rPr>
        <w:t xml:space="preserve">Politician</w:t>
      </w:r>
      <w:r>
        <w:t xml:space="preserve"> </w:t>
      </w:r>
      <w:r>
        <w:t xml:space="preserve">within the complex urban ecosystem of</w:t>
      </w:r>
      <w:r>
        <w:t xml:space="preserve"> </w:t>
      </w:r>
      <w:r>
        <w:rPr>
          <w:bCs/>
          <w:b/>
        </w:rPr>
        <w:t xml:space="preserve">India Bangalore</w:t>
      </w:r>
      <w:r>
        <w:t xml:space="preserve">. As one of the fastest-growing metropolitan hubs in South Asia and a global IT capital, Bengaluru (Bangalore) presents a unique laboratory for studying contemporary political engagement. This research moves beyond national-level political analysis to focus on the ground-level realities faced by elected representatives at the municipal and state levels in</w:t>
      </w:r>
      <w:r>
        <w:t xml:space="preserve"> </w:t>
      </w:r>
      <w:r>
        <w:rPr>
          <w:bCs/>
          <w:b/>
        </w:rPr>
        <w:t xml:space="preserve">India Bangalore</w:t>
      </w:r>
      <w:r>
        <w:t xml:space="preserve">, where rapid urbanization, demographic shifts, and technological disruption have fundamentally reshaped political dynamics.</w:t>
      </w:r>
    </w:p>
    <w:bookmarkStart w:id="20" w:name="X093dc255250fa357e02032cb864ec77dcc56c88"/>
    <w:p>
      <w:pPr>
        <w:pStyle w:val="Heading2"/>
      </w:pPr>
      <w:r>
        <w:t xml:space="preserve">1. Introduction and Context: The Bangalore Imperative</w:t>
      </w:r>
    </w:p>
    <w:p>
      <w:pPr>
        <w:pStyle w:val="FirstParagraph"/>
      </w:pPr>
      <w:r>
        <w:t xml:space="preserve">Bengaluru’s trajectory as a "Silicon Valley of India" has created a socio-economic landscape starkly different from traditional Indian cities. With an estimated population exceeding 13 million (Census 2023), the city grapples with acute infrastructure deficits, severe traffic congestion, water scarcity, and waste management crises – challenges that directly impact the daily lives of its citizens. The</w:t>
      </w:r>
      <w:r>
        <w:t xml:space="preserve"> </w:t>
      </w:r>
      <w:r>
        <w:rPr>
          <w:bCs/>
          <w:b/>
        </w:rPr>
        <w:t xml:space="preserve">Politician</w:t>
      </w:r>
      <w:r>
        <w:t xml:space="preserve"> </w:t>
      </w:r>
      <w:r>
        <w:t xml:space="preserve">operating within this environment is not merely a representative but a complex actor navigating competing pressures: demands from tech entrepreneurs for efficient governance, needs of informal settlements for basic services, expectations of a highly educated middle class for transparency, and the constraints of the existing bureaucratic apparatus (BBMP - Bruhat Bengaluru Mahanagara Palike). This context necessitates an in-depth understanding of how the</w:t>
      </w:r>
      <w:r>
        <w:t xml:space="preserve"> </w:t>
      </w:r>
      <w:r>
        <w:rPr>
          <w:bCs/>
          <w:b/>
        </w:rPr>
        <w:t xml:space="preserve">Politician</w:t>
      </w:r>
      <w:r>
        <w:t xml:space="preserve"> </w:t>
      </w:r>
      <w:r>
        <w:t xml:space="preserve">functions as a bridge between citizenry and state machinery specifically within</w:t>
      </w:r>
      <w:r>
        <w:t xml:space="preserve"> </w:t>
      </w:r>
      <w:r>
        <w:rPr>
          <w:bCs/>
          <w:b/>
        </w:rPr>
        <w:t xml:space="preserve">India Bangalore</w:t>
      </w:r>
      <w:r>
        <w:t xml:space="preserve">.</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Indian national politics, there is a critical paucity of empirical research focused on the micro-dynamics of local governance, particularly concerning the</w:t>
      </w:r>
      <w:r>
        <w:t xml:space="preserve"> </w:t>
      </w:r>
      <w:r>
        <w:rPr>
          <w:bCs/>
          <w:b/>
        </w:rPr>
        <w:t xml:space="preserve">Politician</w:t>
      </w:r>
      <w:r>
        <w:t xml:space="preserve">'s role in managing hyper-local urban issues within a globally connected metropolis like Bangalore. Most studies overlook the unique pressures faced by elected representatives dealing with citizens who are simultaneously highly educated and digitally savvy, demanding immediate solutions to chronic problems. Existing work often treats "urban politics" as monolithic, failing to capture the nuanced strategies, communication styles (especially leveraging social media), and coalition-building required for effective governance in</w:t>
      </w:r>
      <w:r>
        <w:t xml:space="preserve"> </w:t>
      </w:r>
      <w:r>
        <w:rPr>
          <w:bCs/>
          <w:b/>
        </w:rPr>
        <w:t xml:space="preserve">India Bangalore</w:t>
      </w:r>
      <w:r>
        <w:t xml:space="preserve">. This thesis directly addresses this gap.</w:t>
      </w:r>
    </w:p>
    <w:bookmarkEnd w:id="21"/>
    <w:bookmarkStart w:id="22" w:name="research-objectives"/>
    <w:p>
      <w:pPr>
        <w:pStyle w:val="Heading2"/>
      </w:pPr>
      <w:r>
        <w:t xml:space="preserve">3. Research Objectives</w:t>
      </w:r>
    </w:p>
    <w:p>
      <w:pPr>
        <w:numPr>
          <w:ilvl w:val="0"/>
          <w:numId w:val="1001"/>
        </w:numPr>
        <w:pStyle w:val="Compact"/>
      </w:pPr>
      <w:r>
        <w:t xml:space="preserve">To analyze the decision-making frameworks employed by elected representatives (MLAs, Corporators) in addressing chronic municipal issues (traffic, water, waste) in specific Bangalore wards.</w:t>
      </w:r>
    </w:p>
    <w:p>
      <w:pPr>
        <w:numPr>
          <w:ilvl w:val="0"/>
          <w:numId w:val="1001"/>
        </w:numPr>
        <w:pStyle w:val="Compact"/>
      </w:pPr>
      <w:r>
        <w:t xml:space="preserve">To evaluate the perceived trust levels and satisfaction metrics among Bangalore citizens regarding their local</w:t>
      </w:r>
      <w:r>
        <w:t xml:space="preserve"> </w:t>
      </w:r>
      <w:r>
        <w:rPr>
          <w:bCs/>
          <w:b/>
        </w:rPr>
        <w:t xml:space="preserve">Politician</w:t>
      </w:r>
      <w:r>
        <w:t xml:space="preserve">'s responsiveness to urban challenges.</w:t>
      </w:r>
    </w:p>
    <w:p>
      <w:pPr>
        <w:numPr>
          <w:ilvl w:val="0"/>
          <w:numId w:val="1001"/>
        </w:numPr>
        <w:pStyle w:val="Compact"/>
      </w:pPr>
      <w:r>
        <w:t xml:space="preserve">To identify the key factors influencing a</w:t>
      </w:r>
      <w:r>
        <w:t xml:space="preserve"> </w:t>
      </w:r>
      <w:r>
        <w:rPr>
          <w:bCs/>
          <w:b/>
        </w:rPr>
        <w:t xml:space="preserve">Politician</w:t>
      </w:r>
      <w:r>
        <w:t xml:space="preserve">'s ability to translate citizen demands into tangible municipal action within Bangalore's complex administrative structure.</w:t>
      </w:r>
    </w:p>
    <w:p>
      <w:pPr>
        <w:numPr>
          <w:ilvl w:val="0"/>
          <w:numId w:val="1001"/>
        </w:numPr>
        <w:pStyle w:val="Compact"/>
      </w:pPr>
      <w:r>
        <w:t xml:space="preserve">To assess the evolving role of digital communication (WhatsApp, Twitter, Facebook) in shaping the relationship between the local</w:t>
      </w:r>
      <w:r>
        <w:t xml:space="preserve"> </w:t>
      </w:r>
      <w:r>
        <w:rPr>
          <w:bCs/>
          <w:b/>
        </w:rPr>
        <w:t xml:space="preserve">Politician</w:t>
      </w:r>
      <w:r>
        <w:t xml:space="preserve"> </w:t>
      </w:r>
      <w:r>
        <w:t xml:space="preserve">and Bangalore constituents.</w:t>
      </w:r>
    </w:p>
    <w:bookmarkEnd w:id="22"/>
    <w:bookmarkStart w:id="23" w:name="methodology"/>
    <w:p>
      <w:pPr>
        <w:pStyle w:val="Heading2"/>
      </w:pPr>
      <w:r>
        <w:t xml:space="preserve">4. Methodology</w:t>
      </w:r>
    </w:p>
    <w:p>
      <w:pPr>
        <w:pStyle w:val="FirstParagraph"/>
      </w:pPr>
      <w:r>
        <w:t xml:space="preserve">This mixed-methods study will employ a triangulated approach tailored to the Bangalore context:</w:t>
      </w:r>
    </w:p>
    <w:p>
      <w:pPr>
        <w:numPr>
          <w:ilvl w:val="0"/>
          <w:numId w:val="1002"/>
        </w:numPr>
        <w:pStyle w:val="Compact"/>
      </w:pPr>
      <w:r>
        <w:rPr>
          <w:bCs/>
          <w:b/>
        </w:rPr>
        <w:t xml:space="preserve">Qualitative Component:</w:t>
      </w:r>
      <w:r>
        <w:t xml:space="preserve"> </w:t>
      </w:r>
      <w:r>
        <w:t xml:space="preserve">In-depth, semi-structured interviews with 15-20 active local representatives (Corporators, MLAs from diverse political parties) across different socio-economic wards (e.g., Koramangala, Jayanagar, Sarjapura). This will explore their internal decision-making processes and perceived challenges.</w:t>
      </w:r>
    </w:p>
    <w:p>
      <w:pPr>
        <w:numPr>
          <w:ilvl w:val="0"/>
          <w:numId w:val="1002"/>
        </w:numPr>
        <w:pStyle w:val="Compact"/>
      </w:pPr>
      <w:r>
        <w:rPr>
          <w:bCs/>
          <w:b/>
        </w:rPr>
        <w:t xml:space="preserve">Quantitative Component:</w:t>
      </w:r>
      <w:r>
        <w:t xml:space="preserve"> </w:t>
      </w:r>
      <w:r>
        <w:t xml:space="preserve">A stratified random survey of 300+ Bangalore residents from varied neighborhoods, measuring trust in local</w:t>
      </w:r>
      <w:r>
        <w:t xml:space="preserve"> </w:t>
      </w:r>
      <w:r>
        <w:rPr>
          <w:bCs/>
          <w:b/>
        </w:rPr>
        <w:t xml:space="preserve">Politician</w:t>
      </w:r>
      <w:r>
        <w:t xml:space="preserve">, perceived responsiveness on specific issues (water, roads), and use of digital channels for engagement.</w:t>
      </w:r>
    </w:p>
    <w:p>
      <w:pPr>
        <w:numPr>
          <w:ilvl w:val="0"/>
          <w:numId w:val="1002"/>
        </w:numPr>
        <w:pStyle w:val="Compact"/>
      </w:pPr>
      <w:r>
        <w:rPr>
          <w:bCs/>
          <w:b/>
        </w:rPr>
        <w:t xml:space="preserve">Policy Analysis:</w:t>
      </w:r>
      <w:r>
        <w:t xml:space="preserve"> </w:t>
      </w:r>
      <w:r>
        <w:t xml:space="preserve">Review of BBMP meeting minutes, public grievance records (e.g., BMRCL portals), and relevant policy documents to map the implementation gap between citizen demand and municipal action in the context of local</w:t>
      </w:r>
      <w:r>
        <w:t xml:space="preserve"> </w:t>
      </w:r>
      <w:r>
        <w:rPr>
          <w:bCs/>
          <w:b/>
        </w:rPr>
        <w:t xml:space="preserve">Politician</w:t>
      </w:r>
      <w:r>
        <w:t xml:space="preserve">'s advocacy.</w:t>
      </w:r>
    </w:p>
    <w:bookmarkEnd w:id="23"/>
    <w:bookmarkStart w:id="24" w:name="X6668ee8088e8b42b7e3126359c3bdfd2c70f40f"/>
    <w:p>
      <w:pPr>
        <w:pStyle w:val="Heading2"/>
      </w:pPr>
      <w:r>
        <w:t xml:space="preserve">5. Significance of the Study for India Bangalore</w:t>
      </w:r>
    </w:p>
    <w:p>
      <w:pPr>
        <w:pStyle w:val="FirstParagraph"/>
      </w:pPr>
      <w:r>
        <w:t xml:space="preserve">The findings of this Thesis Proposal will provide crucial, actionable insights for multiple stakeholders in</w:t>
      </w:r>
      <w:r>
        <w:t xml:space="preserve"> </w:t>
      </w:r>
      <w:r>
        <w:rPr>
          <w:bCs/>
          <w:b/>
        </w:rPr>
        <w:t xml:space="preserve">India Bangalore</w:t>
      </w:r>
      <w:r>
        <w:t xml:space="preserve">:</w:t>
      </w:r>
    </w:p>
    <w:p>
      <w:pPr>
        <w:numPr>
          <w:ilvl w:val="0"/>
          <w:numId w:val="1003"/>
        </w:numPr>
        <w:pStyle w:val="Compact"/>
      </w:pPr>
      <w:r>
        <w:rPr>
          <w:bCs/>
          <w:b/>
        </w:rPr>
        <w:t xml:space="preserve">For the Politician:</w:t>
      </w:r>
      <w:r>
        <w:t xml:space="preserve"> </w:t>
      </w:r>
      <w:r>
        <w:t xml:space="preserve">Identifying effective communication strategies and governance models specific to Bangalore's unique citizenry, enhancing their capacity for impactful leadership.</w:t>
      </w:r>
    </w:p>
    <w:p>
      <w:pPr>
        <w:numPr>
          <w:ilvl w:val="0"/>
          <w:numId w:val="1003"/>
        </w:numPr>
        <w:pStyle w:val="Compact"/>
      </w:pPr>
      <w:r>
        <w:rPr>
          <w:bCs/>
          <w:b/>
        </w:rPr>
        <w:t xml:space="preserve">For Governance (BBMP/State):</w:t>
      </w:r>
      <w:r>
        <w:t xml:space="preserve"> </w:t>
      </w:r>
      <w:r>
        <w:t xml:space="preserve">Providing evidence-based recommendations to streamline processes, improve responsiveness, and foster better collaboration between elected representatives and bureaucrats.</w:t>
      </w:r>
    </w:p>
    <w:p>
      <w:pPr>
        <w:numPr>
          <w:ilvl w:val="0"/>
          <w:numId w:val="1003"/>
        </w:numPr>
        <w:pStyle w:val="Compact"/>
      </w:pPr>
      <w:r>
        <w:rPr>
          <w:bCs/>
          <w:b/>
        </w:rPr>
        <w:t xml:space="preserve">For Citizens:</w:t>
      </w:r>
      <w:r>
        <w:t xml:space="preserve"> </w:t>
      </w:r>
      <w:r>
        <w:t xml:space="preserve">Empowering them with a clearer understanding of how local representation functions and what avenues exist for meaningful engagement within the Bangalore political ecosystem.</w:t>
      </w:r>
    </w:p>
    <w:p>
      <w:pPr>
        <w:numPr>
          <w:ilvl w:val="0"/>
          <w:numId w:val="1003"/>
        </w:numPr>
        <w:pStyle w:val="Compact"/>
      </w:pPr>
      <w:r>
        <w:rPr>
          <w:bCs/>
          <w:b/>
        </w:rPr>
        <w:t xml:space="preserve">Academic &amp; Policy Discourse:</w:t>
      </w:r>
      <w:r>
        <w:t xml:space="preserve"> </w:t>
      </w:r>
      <w:r>
        <w:t xml:space="preserve">Contributing significantly to urban political science literature focused on rapidly developing Indian metropolises, moving beyond simplistic national narratives to nuanced city-level analysis.</w:t>
      </w:r>
    </w:p>
    <w:bookmarkEnd w:id="24"/>
    <w:bookmarkStart w:id="25" w:name="expected-contribution"/>
    <w:p>
      <w:pPr>
        <w:pStyle w:val="Heading2"/>
      </w:pPr>
      <w:r>
        <w:t xml:space="preserve">6. Expected Contribution</w:t>
      </w:r>
    </w:p>
    <w:p>
      <w:pPr>
        <w:pStyle w:val="FirstParagraph"/>
      </w:pPr>
      <w:r>
        <w:t xml:space="preserve">This research transcends a mere academic exercise; it aims to produce a practical framework for enhancing the efficacy of local governance in</w:t>
      </w:r>
      <w:r>
        <w:t xml:space="preserve"> </w:t>
      </w:r>
      <w:r>
        <w:rPr>
          <w:bCs/>
          <w:b/>
        </w:rPr>
        <w:t xml:space="preserve">India Bangalore</w:t>
      </w:r>
      <w:r>
        <w:t xml:space="preserve">. By grounding the analysis in the lived experiences of both citizens and elected representatives, this thesis will demonstrate how understanding the specific dynamics of the</w:t>
      </w:r>
      <w:r>
        <w:t xml:space="preserve"> </w:t>
      </w:r>
      <w:r>
        <w:rPr>
          <w:bCs/>
          <w:b/>
        </w:rPr>
        <w:t xml:space="preserve">Politician</w:t>
      </w:r>
      <w:r>
        <w:t xml:space="preserve">'s role is paramount to solving Bangalore's persistent urban crises. The proposed study will challenge assumptions about "one-size-fits-all" governance models for Indian cities, emphasizing that effective solutions in Bangalore require an intimate grasp of its hyper-local political terrain. It will provide concrete evidence on how digital tools can be leveraged not just for campaigning, but for genuine participatory governance – a critical need as Bangalore continues its explosive growth.</w:t>
      </w:r>
    </w:p>
    <w:bookmarkEnd w:id="25"/>
    <w:bookmarkStart w:id="26" w:name="conclusion"/>
    <w:p>
      <w:pPr>
        <w:pStyle w:val="Heading2"/>
      </w:pPr>
      <w:r>
        <w:t xml:space="preserve">7. Conclusion</w:t>
      </w:r>
    </w:p>
    <w:p>
      <w:pPr>
        <w:pStyle w:val="FirstParagraph"/>
      </w:pPr>
      <w:r>
        <w:t xml:space="preserve">The city of</w:t>
      </w:r>
      <w:r>
        <w:t xml:space="preserve"> </w:t>
      </w:r>
      <w:r>
        <w:rPr>
          <w:bCs/>
          <w:b/>
        </w:rPr>
        <w:t xml:space="preserve">India Bangalore</w:t>
      </w:r>
      <w:r>
        <w:t xml:space="preserve"> </w:t>
      </w:r>
      <w:r>
        <w:t xml:space="preserve">stands at an inflection point. Its future resilience and livability depend heavily on the effectiveness of its local political leadership – the</w:t>
      </w:r>
      <w:r>
        <w:t xml:space="preserve"> </w:t>
      </w:r>
      <w:r>
        <w:rPr>
          <w:bCs/>
          <w:b/>
        </w:rPr>
        <w:t xml:space="preserve">Politician</w:t>
      </w:r>
      <w:r>
        <w:t xml:space="preserve">. This Thesis Proposal outlines a necessary investigation into how that leader functions within Bangalore's unique socio-technical reality. Understanding the pressures, strategies, and constraints faced by the</w:t>
      </w:r>
      <w:r>
        <w:t xml:space="preserve"> </w:t>
      </w:r>
      <w:r>
        <w:rPr>
          <w:bCs/>
          <w:b/>
        </w:rPr>
        <w:t xml:space="preserve">Politician</w:t>
      </w:r>
      <w:r>
        <w:t xml:space="preserve"> </w:t>
      </w:r>
      <w:r>
        <w:t xml:space="preserve">in this specific context is not just academically important; it is an urgent prerequisite for building a more responsive, efficient, and citizen-centric governance system for one of the world's most dynamic cities. The insights generated will be directly applicable to improving urban governance outcomes in</w:t>
      </w:r>
      <w:r>
        <w:t xml:space="preserve"> </w:t>
      </w:r>
      <w:r>
        <w:rPr>
          <w:bCs/>
          <w:b/>
        </w:rPr>
        <w:t xml:space="preserve">India Bangalore</w:t>
      </w:r>
      <w:r>
        <w:t xml:space="preserve">, setting a benchmark for similar megacities globally.</w:t>
      </w:r>
    </w:p>
    <w:p>
      <w:pPr>
        <w:pStyle w:val="BodyText"/>
      </w:pPr>
      <w:r>
        <w:t xml:space="preserve">Word Count: 825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Urban Governance - A Study of Politician Dynamics in India Bangalore</dc:title>
  <dc:creator/>
  <cp:keywords/>
  <dcterms:created xsi:type="dcterms:W3CDTF">2026-07-23T13:19:33Z</dcterms:created>
  <dcterms:modified xsi:type="dcterms:W3CDTF">2026-07-23T13:19:33Z</dcterms:modified>
</cp:coreProperties>
</file>

<file path=docProps/custom.xml><?xml version="1.0" encoding="utf-8"?>
<Properties xmlns="http://schemas.openxmlformats.org/officeDocument/2006/custom-properties" xmlns:vt="http://schemas.openxmlformats.org/officeDocument/2006/docPropsVTypes"/>
</file>