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Power</w:t>
      </w:r>
      <w:r>
        <w:t xml:space="preserve"> </w:t>
      </w:r>
      <w:r>
        <w:t xml:space="preserve">and</w:t>
      </w:r>
      <w:r>
        <w:t xml:space="preserve"> </w:t>
      </w:r>
      <w:r>
        <w:t xml:space="preserve">Accountability:</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Shaping</w:t>
      </w:r>
      <w:r>
        <w:t xml:space="preserve"> </w:t>
      </w:r>
      <w:r>
        <w:t xml:space="preserve">Governance</w:t>
      </w:r>
      <w:r>
        <w:t xml:space="preserve"> </w:t>
      </w:r>
      <w:r>
        <w:t xml:space="preserve">and</w:t>
      </w:r>
      <w:r>
        <w:t xml:space="preserve"> </w:t>
      </w:r>
      <w:r>
        <w:t xml:space="preserve">Development</w:t>
      </w:r>
      <w:r>
        <w:t xml:space="preserve"> </w:t>
      </w:r>
      <w:r>
        <w:t xml:space="preserve">in</w:t>
      </w:r>
      <w:r>
        <w:t xml:space="preserve"> </w:t>
      </w:r>
      <w:r>
        <w:t xml:space="preserve">Mumbai,</w:t>
      </w:r>
      <w:r>
        <w:t xml:space="preserve"> </w:t>
      </w:r>
      <w:r>
        <w:t xml:space="preserve">India</w:t>
      </w:r>
    </w:p>
    <w:bookmarkStart w:id="28" w:name="X8b3002c398ebef465c13b1e5084411990ae10a5"/>
    <w:p>
      <w:pPr>
        <w:pStyle w:val="Heading1"/>
      </w:pPr>
      <w:r>
        <w:t xml:space="preserve">Thesis Proposal: Navigating Power and Accountability: The Role of Politician in Shaping Governance and Development in Mumbai, India</w:t>
      </w:r>
    </w:p>
    <w:bookmarkStart w:id="20" w:name="abstract-approx.-150-words"/>
    <w:p>
      <w:pPr>
        <w:pStyle w:val="Heading2"/>
      </w:pPr>
      <w:r>
        <w:t xml:space="preserve">Abstract (Approx. 150 words)</w:t>
      </w:r>
    </w:p>
    <w:p>
      <w:pPr>
        <w:pStyle w:val="FirstParagraph"/>
      </w:pPr>
      <w:r>
        <w:t xml:space="preserve">This thesis proposal seeks to critically examine the evolving role, responsibilities, and accountability mechanisms surrounding the modern Indian politician operating within the complex administrative and socio-political ecosystem of Mumbai. Focusing specifically on Mumbai as India's financial capital and most populous metropolitan city, this research investigates how local politicians—ranging from municipal councillors to state legislators—are perceived by citizens and how their actions influence urban governance, infrastructure development, service delivery (particularly in housing, sanitation, and transport), and the broader socio-economic fabric of the city. Moving beyond simplistic narratives of corruption or benevolence, the study will analyze the interplay between political strategy, bureaucratic execution within the Brihanmumbai Municipal Corporation (BMC), citizen expectations shaped by Mumbai's unique challenges (mass migration, slum settlements, climate vulnerability), and the impact of national political currents. The central argument posits that understanding the nuanced reality of Indian politicians in Mumbai is critical for designing effective governance frameworks to address the city's escalating urban crises.</w:t>
      </w:r>
    </w:p>
    <w:bookmarkEnd w:id="20"/>
    <w:bookmarkStart w:id="21" w:name="X66711df958433b3c89ee13aaddb7ee813047879"/>
    <w:p>
      <w:pPr>
        <w:pStyle w:val="Heading2"/>
      </w:pPr>
      <w:r>
        <w:t xml:space="preserve">1. Introduction: The Significance of Mumbai in Indian Political Landscape (Approx. 200 words)</w:t>
      </w:r>
    </w:p>
    <w:p>
      <w:pPr>
        <w:pStyle w:val="FirstParagraph"/>
      </w:pPr>
      <w:r>
        <w:t xml:space="preserve">Mumbai stands as a microcosm of India’s democratic complexities and urban challenges. As the country's commercial hub and home to over 20 million people, its governance is a focal point for national political strategy, economic policy, and social welfare initiatives. The city's political landscape is characterized by intense competition between major national parties (BJP, Congress), strong regional forces (Shiv Sena), and numerous local factions. In this context, the actions of individual politicians—whether serving in the Brihanmumbai Municipal Corporation (BMC) or representing Mumbai constituencies in the Maharashtra State Assembly or Lok Sabha—are not merely local concerns; they have profound implications for India's urban future. The role of a politician in Mumbai is uniquely demanding: they must navigate intricate local power structures, manage immense civic demands across diverse demographics (from affluent suburbs to sprawling informal settlements), and balance immediate constituent needs with long-term city planning, all under constant media scrutiny and the weight of national political narratives. This thesis proposal directly addresses the critical need to move beyond caricatured views of politicians in Mumbai, India, towards a grounded understanding of their actual functioning within one of the world's most dynamic yet strained urban environments.</w:t>
      </w:r>
    </w:p>
    <w:bookmarkEnd w:id="21"/>
    <w:bookmarkStart w:id="22" w:name="Xad6ad6f9c5564bbed46f4a173fac7ce7e253e93"/>
    <w:p>
      <w:pPr>
        <w:pStyle w:val="Heading2"/>
      </w:pPr>
      <w:r>
        <w:t xml:space="preserve">2. Literature Review and Research Gap (Approx. 250 words)</w:t>
      </w:r>
    </w:p>
    <w:p>
      <w:pPr>
        <w:pStyle w:val="FirstParagraph"/>
      </w:pPr>
      <w:r>
        <w:t xml:space="preserve">Existing scholarship on Indian politics often focuses on national elections or rural governance, with significant gaps in nuanced studies of *local* politicians operating within mega-cities like Mumbai. While works by scholars such as Ashutosh Varshney and Pratap Bhanu Mehta provide foundational insights into Indian democracy and political economy, they rarely delve deeply into the specific operational realities faced by municipal politicians in Mumbai's unique context. Studies on urban governance (e.g., Srinivasan &amp; Kothari) highlight institutional challenges but often treat politicians as a monolithic factor rather than examining their agency, incentives, and constraints. Recent works on Mumbai (e.g., Pande, B.M.) touch upon civic issues but lack systematic analysis of the *politician* as the pivotal actor mediating between citizens and administration. Crucially, there is a paucity of research examining how Mumbai's specific urban crises—such as flooding in coastal areas, water scarcity, rapid informal settlement growth, and transport bottlenecks—directly shape politician behavior, campaign promises (and their fulfillment), and accountability mechanisms at the local level. This thesis directly addresses this gap by centering the Indian politician within the Mumbai context to analyze their impact on tangible urban outcomes.</w:t>
      </w:r>
    </w:p>
    <w:bookmarkEnd w:id="22"/>
    <w:bookmarkStart w:id="23" w:name="research-questions-approx.-100-words"/>
    <w:p>
      <w:pPr>
        <w:pStyle w:val="Heading2"/>
      </w:pPr>
      <w:r>
        <w:t xml:space="preserve">3. Research Questions (Approx. 100 words)</w:t>
      </w:r>
    </w:p>
    <w:p>
      <w:pPr>
        <w:numPr>
          <w:ilvl w:val="0"/>
          <w:numId w:val="1001"/>
        </w:numPr>
        <w:pStyle w:val="Compact"/>
      </w:pPr>
      <w:r>
        <w:t xml:space="preserve">How do citizens of diverse socio-economic backgrounds in Mumbai perceive the performance, priorities, and accountability of local politicians (councillors, corporators) compared to state-level representatives?</w:t>
      </w:r>
    </w:p>
    <w:p>
      <w:pPr>
        <w:numPr>
          <w:ilvl w:val="0"/>
          <w:numId w:val="1001"/>
        </w:numPr>
        <w:pStyle w:val="Compact"/>
      </w:pPr>
      <w:r>
        <w:t xml:space="preserve">What are the key political incentives, institutional constraints (within BMC), and bureaucratic dynamics that shape decision-making by politicians on critical Mumbai-specific issues (e.g., slum redevelopment policy implementation, flood management infrastructure funding)?</w:t>
      </w:r>
    </w:p>
    <w:p>
      <w:pPr>
        <w:numPr>
          <w:ilvl w:val="0"/>
          <w:numId w:val="1001"/>
        </w:numPr>
        <w:pStyle w:val="Compact"/>
      </w:pPr>
      <w:r>
        <w:t xml:space="preserve">How do national political pressures and party strategies influence the local agenda-setting and service delivery priorities of politicians operating in Mumbai, India?</w:t>
      </w:r>
    </w:p>
    <w:bookmarkEnd w:id="23"/>
    <w:bookmarkStart w:id="24" w:name="methodology-approx.-150-words"/>
    <w:p>
      <w:pPr>
        <w:pStyle w:val="Heading2"/>
      </w:pPr>
      <w:r>
        <w:t xml:space="preserve">4. Methodology (Approx. 150 words)</w:t>
      </w:r>
    </w:p>
    <w:p>
      <w:pPr>
        <w:pStyle w:val="FirstParagraph"/>
      </w:pPr>
      <w:r>
        <w:t xml:space="preserve">This mixed-methods study will employ a multi-pronged approach within Mumbai, India:</w:t>
      </w:r>
    </w:p>
    <w:p>
      <w:pPr>
        <w:numPr>
          <w:ilvl w:val="0"/>
          <w:numId w:val="1002"/>
        </w:numPr>
        <w:pStyle w:val="Compact"/>
      </w:pPr>
      <w:r>
        <w:rPr>
          <w:bCs/>
          <w:b/>
        </w:rPr>
        <w:t xml:space="preserve">Qualitative:</w:t>
      </w:r>
      <w:r>
        <w:t xml:space="preserve"> </w:t>
      </w:r>
      <w:r>
        <w:t xml:space="preserve">In-depth interviews (30-35) with key stakeholders: sitting and former BMC councillors, senior BMC officials (from relevant departments like Public Health Engineering, Municipal Commissioner's office), representatives from influential civic groups/NGOs focused on urban issues in Mumbai, and diverse citizen representatives across different wards.</w:t>
      </w:r>
    </w:p>
    <w:p>
      <w:pPr>
        <w:numPr>
          <w:ilvl w:val="0"/>
          <w:numId w:val="1002"/>
        </w:numPr>
        <w:pStyle w:val="Compact"/>
      </w:pPr>
      <w:r>
        <w:rPr>
          <w:bCs/>
          <w:b/>
        </w:rPr>
        <w:t xml:space="preserve">Quantitative:</w:t>
      </w:r>
      <w:r>
        <w:t xml:space="preserve"> </w:t>
      </w:r>
      <w:r>
        <w:t xml:space="preserve">A structured survey (target: 400+ residents) across 8 strategically selected wards of Mumbai to gauge public perception of politician performance, perceived priority areas for action, and satisfaction with service delivery linked to specific political actors. Data will be analyzed statistically.</w:t>
      </w:r>
    </w:p>
    <w:p>
      <w:pPr>
        <w:numPr>
          <w:ilvl w:val="0"/>
          <w:numId w:val="1002"/>
        </w:numPr>
        <w:pStyle w:val="Compact"/>
      </w:pPr>
      <w:r>
        <w:rPr>
          <w:bCs/>
          <w:b/>
        </w:rPr>
        <w:t xml:space="preserve">Document Analysis:</w:t>
      </w:r>
      <w:r>
        <w:t xml:space="preserve"> </w:t>
      </w:r>
      <w:r>
        <w:t xml:space="preserve">Review of BMC budget documents, policy proposals (e.g., Mumbai Climate Action Plan), election manifestos of major parties for Mumbai constituencies in the last two decades, and key news coverage related to politician-citizen interactions on urban issues.</w:t>
      </w:r>
    </w:p>
    <w:p>
      <w:pPr>
        <w:pStyle w:val="FirstParagraph"/>
      </w:pPr>
      <w:r>
        <w:t xml:space="preserve">The focus remains firmly on generating insights specific to the role of a politician within the Indian municipal context, particularly Mumbai's unique pressures.</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research holds significant potential for both academic and practical impact. Academically, it will contribute to the growing literature on Indian urban politics by providing granular empirical evidence on politician behavior in a critical global city, moving beyond national-level generalizations. Practically, the findings will offer actionable insights for:</w:t>
      </w:r>
    </w:p>
    <w:p>
      <w:pPr>
        <w:numPr>
          <w:ilvl w:val="0"/>
          <w:numId w:val="1003"/>
        </w:numPr>
        <w:pStyle w:val="Compact"/>
      </w:pPr>
      <w:r>
        <w:t xml:space="preserve">Mumbai's civic administration (BMC) to improve engagement with political representatives.</w:t>
      </w:r>
    </w:p>
    <w:p>
      <w:pPr>
        <w:numPr>
          <w:ilvl w:val="0"/>
          <w:numId w:val="1003"/>
        </w:numPr>
        <w:pStyle w:val="Compact"/>
      </w:pPr>
      <w:r>
        <w:t xml:space="preserve">Political parties to refine local candidate selection and policy formulation strategies specific to Mumbai's challenges.</w:t>
      </w:r>
    </w:p>
    <w:p>
      <w:pPr>
        <w:numPr>
          <w:ilvl w:val="0"/>
          <w:numId w:val="1003"/>
        </w:numPr>
        <w:pStyle w:val="Compact"/>
      </w:pPr>
      <w:r>
        <w:t xml:space="preserve">Civic society groups seeking more effective avenues for holding politicians accountable in India's largest city.</w:t>
      </w:r>
    </w:p>
    <w:p>
      <w:pPr>
        <w:pStyle w:val="FirstParagraph"/>
      </w:pPr>
      <w:r>
        <w:t xml:space="preserve">Ultimately, understanding the nuanced reality of the Indian politician in Mumbai is essential for building a more responsive, effective, and accountable urban governance system that can meet the needs of its citizens within India.</w:t>
      </w:r>
    </w:p>
    <w:bookmarkEnd w:id="25"/>
    <w:bookmarkStart w:id="26" w:name="timeline-brief"/>
    <w:p>
      <w:pPr>
        <w:pStyle w:val="Heading2"/>
      </w:pPr>
      <w:r>
        <w:t xml:space="preserve">6. Timeline (Brief)</w:t>
      </w:r>
    </w:p>
    <w:p>
      <w:pPr>
        <w:numPr>
          <w:ilvl w:val="0"/>
          <w:numId w:val="1004"/>
        </w:numPr>
        <w:pStyle w:val="Compact"/>
      </w:pPr>
      <w:r>
        <w:rPr>
          <w:bCs/>
          <w:b/>
        </w:rPr>
        <w:t xml:space="preserve">Months 1-3:</w:t>
      </w:r>
      <w:r>
        <w:t xml:space="preserve"> </w:t>
      </w:r>
      <w:r>
        <w:t xml:space="preserve">Finalize interview protocols/surveys; secure ethical approvals; initiate literature review consolidation.</w:t>
      </w:r>
    </w:p>
    <w:p>
      <w:pPr>
        <w:numPr>
          <w:ilvl w:val="0"/>
          <w:numId w:val="1004"/>
        </w:numPr>
        <w:pStyle w:val="Compact"/>
      </w:pPr>
      <w:r>
        <w:rPr>
          <w:bCs/>
          <w:b/>
        </w:rPr>
        <w:t xml:space="preserve">Months 4-7:</w:t>
      </w:r>
      <w:r>
        <w:t xml:space="preserve"> </w:t>
      </w:r>
      <w:r>
        <w:t xml:space="preserve">Conduct fieldwork (interviews &amp; survey deployment) across Mumbai wards.</w:t>
      </w:r>
    </w:p>
    <w:p>
      <w:pPr>
        <w:numPr>
          <w:ilvl w:val="0"/>
          <w:numId w:val="1004"/>
        </w:numPr>
        <w:pStyle w:val="Compact"/>
      </w:pPr>
      <w:r>
        <w:rPr>
          <w:bCs/>
          <w:b/>
        </w:rPr>
        <w:t xml:space="preserve">Months 8-10:</w:t>
      </w:r>
      <w:r>
        <w:t xml:space="preserve"> </w:t>
      </w:r>
      <w:r>
        <w:t xml:space="preserve">Data analysis (quantitative and qualitative); draft initial findings.</w:t>
      </w:r>
    </w:p>
    <w:p>
      <w:pPr>
        <w:numPr>
          <w:ilvl w:val="0"/>
          <w:numId w:val="1004"/>
        </w:numPr>
        <w:pStyle w:val="Compact"/>
      </w:pPr>
      <w:r>
        <w:rPr>
          <w:bCs/>
          <w:b/>
        </w:rPr>
        <w:t xml:space="preserve">Months 11-12:</w:t>
      </w:r>
      <w:r>
        <w:t xml:space="preserve"> </w:t>
      </w:r>
      <w:r>
        <w:t xml:space="preserve">Synthesize results; write thesis manuscript; prepare for defense.</w:t>
      </w:r>
    </w:p>
    <w:bookmarkEnd w:id="26"/>
    <w:bookmarkStart w:id="27" w:name="conclusion"/>
    <w:p>
      <w:pPr>
        <w:pStyle w:val="Heading2"/>
      </w:pPr>
      <w:r>
        <w:t xml:space="preserve">Conclusion</w:t>
      </w:r>
    </w:p>
    <w:p>
      <w:pPr>
        <w:pStyle w:val="FirstParagraph"/>
      </w:pPr>
      <w:r>
        <w:t xml:space="preserve">The city of Mumbai, India, faces unprecedented urbanization pressures demanding effective governance. Central to this challenge is the role played by the politician operating within its complex civic framework. This thesis proposal argues that a deep, context-specific understanding of how politicians function—what drives them, what constraints they face, and how citizens view them—is not just academically valuable but is fundamental to addressing Mumbai's most pressing urban dilemmas. By focusing squarely on "Politician" as the key actor within "India Mumbai," this research aims to provide a rigorous foundation for building more effective pathways to accountable urban governance in one of the world's most significant metropolitan centers. The findings promise not only academic rigor but also tangible benefits for improving the lives of millions who call Mumbai home,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Power and Accountability: The Role of Politician in Shaping Governance and Development in Mumbai, India</dc:title>
  <dc:creator/>
  <dc:language>en</dc:language>
  <cp:keywords/>
  <dcterms:created xsi:type="dcterms:W3CDTF">2026-07-23T03:41:54Z</dcterms:created>
  <dcterms:modified xsi:type="dcterms:W3CDTF">2026-07-23T03:41:54Z</dcterms:modified>
</cp:coreProperties>
</file>

<file path=docProps/custom.xml><?xml version="1.0" encoding="utf-8"?>
<Properties xmlns="http://schemas.openxmlformats.org/officeDocument/2006/custom-properties" xmlns:vt="http://schemas.openxmlformats.org/officeDocument/2006/docPropsVTypes"/>
</file>