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Accountability</w:t>
      </w:r>
      <w:r>
        <w:t xml:space="preserve"> </w:t>
      </w:r>
      <w:r>
        <w:t xml:space="preserve">of</w:t>
      </w:r>
      <w:r>
        <w:t xml:space="preserve"> </w:t>
      </w:r>
      <w:r>
        <w:t xml:space="preserve">Politicians</w:t>
      </w:r>
      <w:r>
        <w:t xml:space="preserve"> </w:t>
      </w:r>
      <w:r>
        <w:t xml:space="preserve">in</w:t>
      </w:r>
      <w:r>
        <w:t xml:space="preserve"> </w:t>
      </w:r>
      <w:r>
        <w:t xml:space="preserve">Indonesia</w:t>
      </w:r>
      <w:r>
        <w:t xml:space="preserve"> </w:t>
      </w:r>
      <w:r>
        <w:t xml:space="preserve">Jakarta</w:t>
      </w:r>
    </w:p>
    <w:bookmarkStart w:id="28" w:name="X8415c4f78a3980170a496e9f1e531f7f2321add"/>
    <w:p>
      <w:pPr>
        <w:pStyle w:val="Heading1"/>
      </w:pPr>
      <w:r>
        <w:t xml:space="preserve">Thesis Proposal: Analyzing the Efficacy, Ethical Governance, and Public Trust in Politicians within Indonesia Jakarta</w:t>
      </w:r>
    </w:p>
    <w:bookmarkStart w:id="20" w:name="i.-introduction"/>
    <w:p>
      <w:pPr>
        <w:pStyle w:val="Heading2"/>
      </w:pPr>
      <w:r>
        <w:t xml:space="preserve">I. Introduction</w:t>
      </w:r>
    </w:p>
    <w:p>
      <w:pPr>
        <w:pStyle w:val="FirstParagraph"/>
      </w:pPr>
      <w:r>
        <w:t xml:space="preserve">The political landscape of Indonesia Jakarta represents a critical nexus where national governance intersects with hyper-local challenges. As the capital city of Indonesia and one of the world's most populous urban centers, Jakarta faces acute issues including traffic congestion, flooding, rapid urbanization, and socioeconomic inequality. At the heart of addressing these complexities are local</w:t>
      </w:r>
      <w:r>
        <w:t xml:space="preserve"> </w:t>
      </w:r>
      <w:r>
        <w:rPr>
          <w:bCs/>
          <w:b/>
        </w:rPr>
        <w:t xml:space="preserve">Politician</w:t>
      </w:r>
      <w:r>
        <w:t xml:space="preserve">s operating within a unique administrative framework defined by Indonesia’s regional autonomy laws. This</w:t>
      </w:r>
      <w:r>
        <w:t xml:space="preserve"> </w:t>
      </w:r>
      <w:r>
        <w:rPr>
          <w:bCs/>
          <w:b/>
        </w:rPr>
        <w:t xml:space="preserve">Thesis Proposal</w:t>
      </w:r>
      <w:r>
        <w:t xml:space="preserve"> </w:t>
      </w:r>
      <w:r>
        <w:t xml:space="preserve">seeks to investigate the operational effectiveness, ethical conduct, and public accountability mechanisms of</w:t>
      </w:r>
      <w:r>
        <w:t xml:space="preserve"> </w:t>
      </w:r>
      <w:r>
        <w:rPr>
          <w:bCs/>
          <w:b/>
        </w:rPr>
        <w:t xml:space="preserve">Politician</w:t>
      </w:r>
      <w:r>
        <w:t xml:space="preserve">s in Jakarta. It argues that understanding how these leaders navigate political pressures, institutional constraints, and public expectations is vital for improving governance outcomes in Indonesia's most significant urban ecosystem.</w:t>
      </w:r>
    </w:p>
    <w:bookmarkEnd w:id="20"/>
    <w:bookmarkStart w:id="21" w:name="ii.-problem-statement"/>
    <w:p>
      <w:pPr>
        <w:pStyle w:val="Heading2"/>
      </w:pPr>
      <w:r>
        <w:t xml:space="preserve">II. Problem Statement</w:t>
      </w:r>
    </w:p>
    <w:p>
      <w:pPr>
        <w:pStyle w:val="FirstParagraph"/>
      </w:pPr>
      <w:r>
        <w:t xml:space="preserve">Despite Jakarta’s prominence as Indonesia's political and economic epicenter, scholarly attention on the day-to-day functioning of local</w:t>
      </w:r>
      <w:r>
        <w:t xml:space="preserve"> </w:t>
      </w:r>
      <w:r>
        <w:rPr>
          <w:bCs/>
          <w:b/>
        </w:rPr>
        <w:t xml:space="preserve">Politician</w:t>
      </w:r>
      <w:r>
        <w:t xml:space="preserve">s remains fragmented. Recent years have seen heightened public scrutiny over issues such as corruption in city projects (e.g., infrastructure contracts), opaque decision-making processes, and perceived disconnect between elected officials and constituents. The 2023 Corruption Eradication Commission (KPK) report highlighted Jakarta as one of the top regions for local-level graft allegations, directly implicating incumbent</w:t>
      </w:r>
      <w:r>
        <w:t xml:space="preserve"> </w:t>
      </w:r>
      <w:r>
        <w:rPr>
          <w:bCs/>
          <w:b/>
        </w:rPr>
        <w:t xml:space="preserve">Politician</w:t>
      </w:r>
      <w:r>
        <w:t xml:space="preserve">s. This gap in empirical research on how</w:t>
      </w:r>
      <w:r>
        <w:t xml:space="preserve"> </w:t>
      </w:r>
      <w:r>
        <w:rPr>
          <w:bCs/>
          <w:b/>
        </w:rPr>
        <w:t xml:space="preserve">Politician</w:t>
      </w:r>
      <w:r>
        <w:t xml:space="preserve">s actually perform their duties—beyond partisan rhetoric—creates a critical void. Without evidence-based insights, reforms targeting public trust and service delivery in Jakarta remain superficial. This</w:t>
      </w:r>
      <w:r>
        <w:t xml:space="preserve"> </w:t>
      </w:r>
      <w:r>
        <w:rPr>
          <w:bCs/>
          <w:b/>
        </w:rPr>
        <w:t xml:space="preserve">Thesis Proposal</w:t>
      </w:r>
      <w:r>
        <w:t xml:space="preserve"> </w:t>
      </w:r>
      <w:r>
        <w:t xml:space="preserve">directly addresses this gap by focusing on the lived reality of</w:t>
      </w:r>
      <w:r>
        <w:t xml:space="preserve"> </w:t>
      </w:r>
      <w:r>
        <w:rPr>
          <w:bCs/>
          <w:b/>
        </w:rPr>
        <w:t xml:space="preserve">Politician</w:t>
      </w:r>
      <w:r>
        <w:t xml:space="preserve">s in Indonesia Jakarta.</w:t>
      </w:r>
    </w:p>
    <w:bookmarkEnd w:id="21"/>
    <w:bookmarkStart w:id="22" w:name="iii.-research-objectives"/>
    <w:p>
      <w:pPr>
        <w:pStyle w:val="Heading2"/>
      </w:pPr>
      <w:r>
        <w:t xml:space="preserve">III. Research Objectives</w:t>
      </w:r>
    </w:p>
    <w:p>
      <w:pPr>
        <w:numPr>
          <w:ilvl w:val="0"/>
          <w:numId w:val="1001"/>
        </w:numPr>
        <w:pStyle w:val="Compact"/>
      </w:pPr>
      <w:r>
        <w:t xml:space="preserve">To analyze the key challenges faced by elected officials (e.g., governors, DPRD members) in governing Jakarta, including bureaucratic inertia, financial constraints, and political patronage networks.</w:t>
      </w:r>
    </w:p>
    <w:p>
      <w:pPr>
        <w:numPr>
          <w:ilvl w:val="0"/>
          <w:numId w:val="1001"/>
        </w:numPr>
        <w:pStyle w:val="Compact"/>
      </w:pPr>
      <w:r>
        <w:t xml:space="preserve">To assess public perceptions of trust and efficacy toward local</w:t>
      </w:r>
      <w:r>
        <w:t xml:space="preserve"> </w:t>
      </w:r>
      <w:r>
        <w:rPr>
          <w:bCs/>
          <w:b/>
        </w:rPr>
        <w:t xml:space="preserve">Politician</w:t>
      </w:r>
      <w:r>
        <w:t xml:space="preserve">s through community-level surveys in diverse Jakarta districts (e.g., North Jakarta, South Jakarta).</w:t>
      </w:r>
    </w:p>
    <w:p>
      <w:pPr>
        <w:numPr>
          <w:ilvl w:val="0"/>
          <w:numId w:val="1001"/>
        </w:numPr>
        <w:pStyle w:val="Compact"/>
      </w:pPr>
      <w:r>
        <w:t xml:space="preserve">To evaluate the effectiveness of existing accountability mechanisms (e.g., DPRD oversight, KPK interventions) in curbing malfeasance among</w:t>
      </w:r>
      <w:r>
        <w:t xml:space="preserve"> </w:t>
      </w:r>
      <w:r>
        <w:rPr>
          <w:bCs/>
          <w:b/>
        </w:rPr>
        <w:t xml:space="preserve">Politician</w:t>
      </w:r>
      <w:r>
        <w:t xml:space="preserve">s.</w:t>
      </w:r>
    </w:p>
    <w:p>
      <w:pPr>
        <w:numPr>
          <w:ilvl w:val="0"/>
          <w:numId w:val="1001"/>
        </w:numPr>
        <w:pStyle w:val="Compact"/>
      </w:pPr>
      <w:r>
        <w:t xml:space="preserve">To propose context-specific policy recommendations for enhancing ethical governance and public service delivery by</w:t>
      </w:r>
      <w:r>
        <w:t xml:space="preserve"> </w:t>
      </w:r>
      <w:r>
        <w:rPr>
          <w:bCs/>
          <w:b/>
        </w:rPr>
        <w:t xml:space="preserve">Politician</w:t>
      </w:r>
      <w:r>
        <w:t xml:space="preserve">s in Indonesia Jakarta.</w:t>
      </w:r>
    </w:p>
    <w:bookmarkEnd w:id="22"/>
    <w:bookmarkStart w:id="23" w:name="X8787b26454b2c8ed34179447f4e6844515a807b"/>
    <w:p>
      <w:pPr>
        <w:pStyle w:val="Heading2"/>
      </w:pPr>
      <w:r>
        <w:t xml:space="preserve">IV. Literature Review: Contextualizing the Jakarta Political Ecosystem</w:t>
      </w:r>
    </w:p>
    <w:p>
      <w:pPr>
        <w:pStyle w:val="FirstParagraph"/>
      </w:pPr>
      <w:r>
        <w:t xml:space="preserve">Existing literature on Indonesian politics often emphasizes national-level actors (e.g., presidential elections), neglecting the nuanced dynamics of city governance. Studies by Suryadinata (2019) on regional autonomy note Jakarta’s unique status but fail to dissect local</w:t>
      </w:r>
      <w:r>
        <w:t xml:space="preserve"> </w:t>
      </w:r>
      <w:r>
        <w:rPr>
          <w:bCs/>
          <w:b/>
        </w:rPr>
        <w:t xml:space="preserve">Politician</w:t>
      </w:r>
      <w:r>
        <w:t xml:space="preserve">-constituent interactions. Conversely, works like Mietzner (2021) examine political patronage in Jakarta but lack empirical depth on daily governance challenges. This research bridges that divide by grounding analysis in Indonesia Jakarta’s specificities: its 10 million+ population density, the dual mandate of provincial and city governance under the DKI Jakarta administration, and the influence of national party politics on local agendas. Crucially, it moves beyond theoretical frameworks to interrogate how</w:t>
      </w:r>
      <w:r>
        <w:t xml:space="preserve"> </w:t>
      </w:r>
      <w:r>
        <w:rPr>
          <w:bCs/>
          <w:b/>
        </w:rPr>
        <w:t xml:space="preserve">Politician</w:t>
      </w:r>
      <w:r>
        <w:t xml:space="preserve">s navigate these realities.</w:t>
      </w:r>
    </w:p>
    <w:bookmarkEnd w:id="23"/>
    <w:bookmarkStart w:id="24" w:name="v.-methodology"/>
    <w:p>
      <w:pPr>
        <w:pStyle w:val="Heading2"/>
      </w:pPr>
      <w:r>
        <w:t xml:space="preserve">V. Methodology</w:t>
      </w:r>
    </w:p>
    <w:p>
      <w:pPr>
        <w:pStyle w:val="FirstParagraph"/>
      </w:pPr>
      <w:r>
        <w:t xml:space="preserve">This qualitative-quantitative mixed-methods study will be conducted in Indonesia Jakarta over 18 months. Phase 1 involves a stratified survey (n=400) of Jakarta residents across socioeconomic strata, measuring trust in local</w:t>
      </w:r>
      <w:r>
        <w:t xml:space="preserve"> </w:t>
      </w:r>
      <w:r>
        <w:rPr>
          <w:bCs/>
          <w:b/>
        </w:rPr>
        <w:t xml:space="preserve">Politician</w:t>
      </w:r>
      <w:r>
        <w:t xml:space="preserve">s, perceived service quality (e.g., waste management, public transport), and awareness of accountability channels. Phase 2 employs semi-structured interviews with 30 key stakeholders: active</w:t>
      </w:r>
      <w:r>
        <w:t xml:space="preserve"> </w:t>
      </w:r>
      <w:r>
        <w:rPr>
          <w:bCs/>
          <w:b/>
        </w:rPr>
        <w:t xml:space="preserve">Politician</w:t>
      </w:r>
      <w:r>
        <w:t xml:space="preserve">s (including current and former DPRD members), civil society leaders from organizations like Aliansi Masyarakat Jakarta, and officials from the Corruption Eradication Commission (KPK) operating within Indonesia Jakarta. All data will be triangulated using thematic analysis and statistical validation via SPSS to ensure representativeness of the Jakarta context.</w:t>
      </w:r>
    </w:p>
    <w:bookmarkEnd w:id="24"/>
    <w:bookmarkStart w:id="25" w:name="vi.-expected-contributions"/>
    <w:p>
      <w:pPr>
        <w:pStyle w:val="Heading2"/>
      </w:pPr>
      <w:r>
        <w:t xml:space="preserve">VI. Expected Contributions</w:t>
      </w:r>
    </w:p>
    <w:p>
      <w:pPr>
        <w:pStyle w:val="FirstParagraph"/>
      </w:pPr>
      <w:r>
        <w:t xml:space="preserve">This</w:t>
      </w:r>
      <w:r>
        <w:t xml:space="preserve"> </w:t>
      </w:r>
      <w:r>
        <w:rPr>
          <w:bCs/>
          <w:b/>
        </w:rPr>
        <w:t xml:space="preserve">Thesis Proposal</w:t>
      </w:r>
      <w:r>
        <w:t xml:space="preserve"> </w:t>
      </w:r>
      <w:r>
        <w:t xml:space="preserve">promises significant contributions across academic, policy, and civic dimensions:</w:t>
      </w:r>
    </w:p>
    <w:p>
      <w:pPr>
        <w:numPr>
          <w:ilvl w:val="0"/>
          <w:numId w:val="1002"/>
        </w:numPr>
        <w:pStyle w:val="Compact"/>
      </w:pPr>
      <w:r>
        <w:rPr>
          <w:bCs/>
          <w:b/>
        </w:rPr>
        <w:t xml:space="preserve">Academic:</w:t>
      </w:r>
      <w:r>
        <w:t xml:space="preserve"> </w:t>
      </w:r>
      <w:r>
        <w:t xml:space="preserve">Provides the first comprehensive empirical study on local political efficacy in Indonesia Jakarta, enriching Southeast Asian urban governance literature.</w:t>
      </w:r>
    </w:p>
    <w:p>
      <w:pPr>
        <w:numPr>
          <w:ilvl w:val="0"/>
          <w:numId w:val="1002"/>
        </w:numPr>
        <w:pStyle w:val="Compact"/>
      </w:pPr>
      <w:r>
        <w:rPr>
          <w:bCs/>
          <w:b/>
        </w:rPr>
        <w:t xml:space="preserve">Policymaking:</w:t>
      </w:r>
      <w:r>
        <w:t xml:space="preserve"> </w:t>
      </w:r>
      <w:r>
        <w:t xml:space="preserve">Delivers actionable insights for the DKI Jakarta Regional House of Representatives (DPRD) and national agencies like Bawaslu to strengthen oversight protocols for</w:t>
      </w:r>
      <w:r>
        <w:t xml:space="preserve"> </w:t>
      </w:r>
      <w:r>
        <w:rPr>
          <w:bCs/>
          <w:b/>
        </w:rPr>
        <w:t xml:space="preserve">Politician</w:t>
      </w:r>
      <w:r>
        <w:t xml:space="preserve">s.</w:t>
      </w:r>
    </w:p>
    <w:p>
      <w:pPr>
        <w:numPr>
          <w:ilvl w:val="0"/>
          <w:numId w:val="1002"/>
        </w:numPr>
        <w:pStyle w:val="Compact"/>
      </w:pPr>
      <w:r>
        <w:rPr>
          <w:bCs/>
          <w:b/>
        </w:rPr>
        <w:t xml:space="preserve">Civic Engagement:</w:t>
      </w:r>
      <w:r>
        <w:t xml:space="preserve"> </w:t>
      </w:r>
      <w:r>
        <w:t xml:space="preserve">Empowers Jakarta citizens with data-driven knowledge to hold</w:t>
      </w:r>
      <w:r>
        <w:t xml:space="preserve"> </w:t>
      </w:r>
      <w:r>
        <w:rPr>
          <w:bCs/>
          <w:b/>
        </w:rPr>
        <w:t xml:space="preserve">Politician</w:t>
      </w:r>
      <w:r>
        <w:t xml:space="preserve">s accountable, fostering a culture of transparency in Indonesia’s capital city.</w:t>
      </w:r>
    </w:p>
    <w:bookmarkEnd w:id="25"/>
    <w:bookmarkStart w:id="26" w:name="vii.-significance-for-indonesia-jakarta"/>
    <w:p>
      <w:pPr>
        <w:pStyle w:val="Heading2"/>
      </w:pPr>
      <w:r>
        <w:t xml:space="preserve">VII. Significance for Indonesia Jakarta</w:t>
      </w:r>
    </w:p>
    <w:p>
      <w:pPr>
        <w:pStyle w:val="FirstParagraph"/>
      </w:pPr>
      <w:r>
        <w:t xml:space="preserve">The stakes of this research extend beyond academia. Jakarta’s governance directly impacts 11 million people and serves as a model for other Indonesian cities striving under decentralization. Ineffective leadership by</w:t>
      </w:r>
      <w:r>
        <w:t xml:space="preserve"> </w:t>
      </w:r>
      <w:r>
        <w:rPr>
          <w:bCs/>
          <w:b/>
        </w:rPr>
        <w:t xml:space="preserve">Politician</w:t>
      </w:r>
      <w:r>
        <w:t xml:space="preserve">s has tangible consequences: the 2020 flooding crisis, linked to poor infrastructure planning, cost Jakarta an estimated $3 billion in damages. Understanding what drives ethical conduct or malpractice among</w:t>
      </w:r>
      <w:r>
        <w:t xml:space="preserve"> </w:t>
      </w:r>
      <w:r>
        <w:rPr>
          <w:bCs/>
          <w:b/>
        </w:rPr>
        <w:t xml:space="preserve">Politician</w:t>
      </w:r>
      <w:r>
        <w:t xml:space="preserve">s is not merely academic—it is a prerequisite for sustainable development in Indonesia Jakarta. This</w:t>
      </w:r>
      <w:r>
        <w:t xml:space="preserve"> </w:t>
      </w:r>
      <w:r>
        <w:rPr>
          <w:bCs/>
          <w:b/>
        </w:rPr>
        <w:t xml:space="preserve">Thesis Proposal</w:t>
      </w:r>
      <w:r>
        <w:t xml:space="preserve"> </w:t>
      </w:r>
      <w:r>
        <w:t xml:space="preserve">recognizes that without reforming the behavior and accountability of local leaders, Jakarta’s potential as a global city will remain unrealized.</w:t>
      </w:r>
    </w:p>
    <w:bookmarkEnd w:id="26"/>
    <w:bookmarkStart w:id="27" w:name="viii.-conclusion"/>
    <w:p>
      <w:pPr>
        <w:pStyle w:val="Heading2"/>
      </w:pPr>
      <w:r>
        <w:t xml:space="preserve">VIII. Conclusion</w:t>
      </w:r>
    </w:p>
    <w:p>
      <w:pPr>
        <w:pStyle w:val="FirstParagraph"/>
      </w:pPr>
      <w:r>
        <w:t xml:space="preserve">The role of the</w:t>
      </w:r>
      <w:r>
        <w:t xml:space="preserve"> </w:t>
      </w:r>
      <w:r>
        <w:rPr>
          <w:bCs/>
          <w:b/>
        </w:rPr>
        <w:t xml:space="preserve">Politician</w:t>
      </w:r>
      <w:r>
        <w:t xml:space="preserve"> </w:t>
      </w:r>
      <w:r>
        <w:t xml:space="preserve">in Indonesia Jakarta is pivotal yet understudied. This</w:t>
      </w:r>
      <w:r>
        <w:t xml:space="preserve"> </w:t>
      </w:r>
      <w:r>
        <w:rPr>
          <w:bCs/>
          <w:b/>
        </w:rPr>
        <w:t xml:space="preserve">Thesis Proposal</w:t>
      </w:r>
      <w:r>
        <w:t xml:space="preserve"> </w:t>
      </w:r>
      <w:r>
        <w:t xml:space="preserve">outlines a rigorous, locally grounded investigation into how these leaders operate, serve communities, and uphold public trust within Jakarta’s unique political terrain. By centering the lived experiences of both</w:t>
      </w:r>
      <w:r>
        <w:t xml:space="preserve"> </w:t>
      </w:r>
      <w:r>
        <w:rPr>
          <w:bCs/>
          <w:b/>
        </w:rPr>
        <w:t xml:space="preserve">Politician</w:t>
      </w:r>
      <w:r>
        <w:t xml:space="preserve">s and citizens in Indonesia Jakarta, this research moves beyond abstract debates to deliver concrete pathways for more responsive governance. As Jakarta continues to evolve amid demographic and environmental pressures, evidence-based insights into its political leadership are not just desirable—they are essential for Indonesia’s urban future. This work positions itself as a necessary contribution to the ongoing quest for accountable, effective democracy in the heart of Indonesia.</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Accountability of Politicians in Indonesia Jakarta</dc:title>
  <dc:creator/>
  <dc:language>en</dc:language>
  <cp:keywords/>
  <dcterms:created xsi:type="dcterms:W3CDTF">2026-07-23T10:48:26Z</dcterms:created>
  <dcterms:modified xsi:type="dcterms:W3CDTF">2026-07-23T10:48:26Z</dcterms:modified>
</cp:coreProperties>
</file>

<file path=docProps/custom.xml><?xml version="1.0" encoding="utf-8"?>
<Properties xmlns="http://schemas.openxmlformats.org/officeDocument/2006/custom-properties" xmlns:vt="http://schemas.openxmlformats.org/officeDocument/2006/docPropsVTypes"/>
</file>