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within</w:t>
      </w:r>
      <w:r>
        <w:t xml:space="preserve"> </w:t>
      </w:r>
      <w:r>
        <w:t xml:space="preserve">Abidjan,</w:t>
      </w:r>
      <w:r>
        <w:t xml:space="preserve"> </w:t>
      </w:r>
      <w:r>
        <w:t xml:space="preserve">Ivory</w:t>
      </w:r>
      <w:r>
        <w:t xml:space="preserve"> </w:t>
      </w:r>
      <w:r>
        <w:t xml:space="preserve">Coast</w:t>
      </w:r>
    </w:p>
    <w:bookmarkStart w:id="28" w:name="X3b6caabd850b680f058b5ee0aa46e795a88d561"/>
    <w:p>
      <w:pPr>
        <w:pStyle w:val="Heading1"/>
      </w:pPr>
      <w:r>
        <w:t xml:space="preserve">Thesis Proposal: The Role of Politicians in Urban Governance within Abidjan, Ivory Coast</w:t>
      </w:r>
    </w:p>
    <w:bookmarkStart w:id="20" w:name="introduction-context-and-significance"/>
    <w:p>
      <w:pPr>
        <w:pStyle w:val="Heading2"/>
      </w:pPr>
      <w:r>
        <w:t xml:space="preserve">1. Introduction: Context and Significance</w:t>
      </w:r>
    </w:p>
    <w:p>
      <w:pPr>
        <w:pStyle w:val="FirstParagraph"/>
      </w:pPr>
      <w:r>
        <w:t xml:space="preserve">The political landscape of the Republic of Ivory Coast has undergone profound transformation since the 2010 post-electoral crisis, with Abidjan emerging as the undisputed epicenter of national governance, economic activity, and political maneuvering. As the economic capital housing over 5 million residents and commanding 40% of the nation's GDP, Abidjan represents a critical laboratory for studying contemporary</w:t>
      </w:r>
      <w:r>
        <w:t xml:space="preserve"> </w:t>
      </w:r>
      <w:r>
        <w:rPr>
          <w:bCs/>
          <w:b/>
        </w:rPr>
        <w:t xml:space="preserve">Politician</w:t>
      </w:r>
      <w:r>
        <w:t xml:space="preserve"> </w:t>
      </w:r>
      <w:r>
        <w:t xml:space="preserve">dynamics in West Africa. This thesis proposes an in-depth investigation into how politicians operating within Abidjan's complex urban environment navigate governance challenges, implement policy, and influence socio-economic development amid persistent infrastructural deficits and political fragmentation.</w:t>
      </w:r>
    </w:p>
    <w:p>
      <w:pPr>
        <w:pStyle w:val="BodyText"/>
      </w:pPr>
      <w:r>
        <w:t xml:space="preserve">The significance of this research is twofold: First, it addresses a critical gap in academic literature where Ivory Coast's urban political ecology remains understudied compared to its rural counterpart. Second, it responds to urgent national priorities as Ivory Coast pursues the "Vision 2030" development plan, which hinges on effective local governance in Abidjan. Understanding the operational realities of</w:t>
      </w:r>
      <w:r>
        <w:t xml:space="preserve"> </w:t>
      </w:r>
      <w:r>
        <w:rPr>
          <w:bCs/>
          <w:b/>
        </w:rPr>
        <w:t xml:space="preserve">Politician</w:t>
      </w:r>
      <w:r>
        <w:t xml:space="preserve">s in this context is not merely academic—it directly informs policy interventions that could accelerate sustainable urbanization and reduce political instability.</w:t>
      </w:r>
    </w:p>
    <w:bookmarkEnd w:id="20"/>
    <w:bookmarkStart w:id="21" w:name="X377aa34f8b759b4100078b0467fb3efe651925a"/>
    <w:p>
      <w:pPr>
        <w:pStyle w:val="Heading2"/>
      </w:pPr>
      <w:r>
        <w:t xml:space="preserve">2. Problem Statement: Governance Challenges in Abidjan</w:t>
      </w:r>
    </w:p>
    <w:p>
      <w:pPr>
        <w:pStyle w:val="FirstParagraph"/>
      </w:pPr>
      <w:r>
        <w:t xml:space="preserve">Despite Abidjan's economic prominence, the city grapples with severe governance challenges including chronic flooding, inadequate waste management, and electricity shortages—issues directly tied to political decision-making at the municipal and national levels. A 2023 World Bank report identified that over 65% of Abidjan residents consider local government responsiveness "poor" or "very poor," highlighting a disconnect between</w:t>
      </w:r>
      <w:r>
        <w:t xml:space="preserve"> </w:t>
      </w:r>
      <w:r>
        <w:rPr>
          <w:bCs/>
          <w:b/>
        </w:rPr>
        <w:t xml:space="preserve">Politician</w:t>
      </w:r>
      <w:r>
        <w:t xml:space="preserve"> </w:t>
      </w:r>
      <w:r>
        <w:t xml:space="preserve">rhetoric and tangible service delivery. This gap is particularly acute in marginalized peri-urban neighborhoods like Yopougon and Adjame, where political patronage networks often override systematic urban planning.</w:t>
      </w:r>
    </w:p>
    <w:p>
      <w:pPr>
        <w:pStyle w:val="BodyText"/>
      </w:pPr>
      <w:r>
        <w:t xml:space="preserve">The core problem this thesis addresses is: *How do the structural constraints of Ivory Coast's political system—characterized by clientelism, centralized power dynamics, and limited municipal autonomy—affect the efficacy of politicians in delivering responsive urban governance within Abidjan?* This question remains unexplored in empirical studies despite its direct relevance to Ivory Coast's development trajectory.</w:t>
      </w:r>
    </w:p>
    <w:bookmarkEnd w:id="21"/>
    <w:bookmarkStart w:id="22" w:name="literature-review-theoretical-framework"/>
    <w:p>
      <w:pPr>
        <w:pStyle w:val="Heading2"/>
      </w:pPr>
      <w:r>
        <w:t xml:space="preserve">3. Literature Review: Theoretical Framework</w:t>
      </w:r>
    </w:p>
    <w:p>
      <w:pPr>
        <w:pStyle w:val="FirstParagraph"/>
      </w:pPr>
      <w:r>
        <w:t xml:space="preserve">Existing scholarship on African urban governance (e.g., Chitiga, 2018; Mwaura, 2020) emphasizes structural factors like colonial legacies and resource distribution but overlooks the micro-politics of Abidjan-specific actor networks. Similarly, studies on Ivory Coast's politics (e.g., Gervais-Lambony, 2019) focus on national elections while neglecting municipal-level dynamics. This thesis bridges these gaps by integrating:</w:t>
      </w:r>
    </w:p>
    <w:p>
      <w:pPr>
        <w:numPr>
          <w:ilvl w:val="0"/>
          <w:numId w:val="1001"/>
        </w:numPr>
        <w:pStyle w:val="Compact"/>
      </w:pPr>
      <w:r>
        <w:rPr>
          <w:bCs/>
          <w:b/>
        </w:rPr>
        <w:t xml:space="preserve">Urban Political Ecology</w:t>
      </w:r>
      <w:r>
        <w:t xml:space="preserve">: To analyze how politicians mediate between environmental constraints and policy (Swyngedouw, 2005).</w:t>
      </w:r>
    </w:p>
    <w:p>
      <w:pPr>
        <w:numPr>
          <w:ilvl w:val="0"/>
          <w:numId w:val="1001"/>
        </w:numPr>
        <w:pStyle w:val="Compact"/>
      </w:pPr>
      <w:r>
        <w:rPr>
          <w:bCs/>
          <w:b/>
        </w:rPr>
        <w:t xml:space="preserve">Clientelism Theory</w:t>
      </w:r>
      <w:r>
        <w:t xml:space="preserve">: To assess patronage networks' impact on service delivery (Maine, 2014).</w:t>
      </w:r>
    </w:p>
    <w:p>
      <w:pPr>
        <w:numPr>
          <w:ilvl w:val="0"/>
          <w:numId w:val="1001"/>
        </w:numPr>
        <w:pStyle w:val="Compact"/>
      </w:pPr>
      <w:r>
        <w:rPr>
          <w:bCs/>
          <w:b/>
        </w:rPr>
        <w:t xml:space="preserve">State-Society Relations Framework</w:t>
      </w:r>
      <w:r>
        <w:t xml:space="preserve">: Adapting to Ivory Coast's unique political context (Berman, 2015).</w:t>
      </w:r>
    </w:p>
    <w:p>
      <w:pPr>
        <w:pStyle w:val="FirstParagraph"/>
      </w:pPr>
      <w:r>
        <w:t xml:space="preserve">Crucially, this proposal innovates by centering Abidjan—not as a mere "case study," but as the primary locus of political action where national policy converges with urban reality.</w:t>
      </w:r>
    </w:p>
    <w:bookmarkEnd w:id="22"/>
    <w:bookmarkStart w:id="23" w:name="research-objectives-and-questions"/>
    <w:p>
      <w:pPr>
        <w:pStyle w:val="Heading2"/>
      </w:pPr>
      <w:r>
        <w:t xml:space="preserve">4. Research Objectives and Questions</w:t>
      </w:r>
    </w:p>
    <w:p>
      <w:pPr>
        <w:pStyle w:val="FirstParagraph"/>
      </w:pPr>
      <w:r>
        <w:t xml:space="preserve">This thesis will pursue three interrelated objectives:</w:t>
      </w:r>
    </w:p>
    <w:p>
      <w:pPr>
        <w:numPr>
          <w:ilvl w:val="0"/>
          <w:numId w:val="1002"/>
        </w:numPr>
        <w:pStyle w:val="Compact"/>
      </w:pPr>
      <w:r>
        <w:t xml:space="preserve">To map the institutional pathways through which national politicians influence municipal decision-making in Abidjan.</w:t>
      </w:r>
    </w:p>
    <w:p>
      <w:pPr>
        <w:numPr>
          <w:ilvl w:val="0"/>
          <w:numId w:val="1002"/>
        </w:numPr>
        <w:pStyle w:val="Compact"/>
      </w:pPr>
      <w:r>
        <w:t xml:space="preserve">To evaluate how political actors prioritize competing urban development needs (e.g., infrastructure vs. social services).</w:t>
      </w:r>
    </w:p>
    <w:p>
      <w:pPr>
        <w:numPr>
          <w:ilvl w:val="0"/>
          <w:numId w:val="1002"/>
        </w:numPr>
        <w:pStyle w:val="Compact"/>
      </w:pPr>
      <w:r>
        <w:t xml:space="preserve">To identify systemic barriers preventing effective governance in Abidjan’s political ecosystem.</w:t>
      </w:r>
    </w:p>
    <w:p>
      <w:pPr>
        <w:pStyle w:val="FirstParagraph"/>
      </w:pPr>
      <w:r>
        <w:t xml:space="preserve">These objectives generate the following research questions:</w:t>
      </w:r>
    </w:p>
    <w:p>
      <w:pPr>
        <w:numPr>
          <w:ilvl w:val="0"/>
          <w:numId w:val="1003"/>
        </w:numPr>
        <w:pStyle w:val="Compact"/>
      </w:pPr>
      <w:r>
        <w:t xml:space="preserve">How do politicians balance national party mandates with localized urban needs in Abidjan's multi-ethnic context?</w:t>
      </w:r>
    </w:p>
    <w:p>
      <w:pPr>
        <w:numPr>
          <w:ilvl w:val="0"/>
          <w:numId w:val="1003"/>
        </w:numPr>
        <w:pStyle w:val="Compact"/>
      </w:pPr>
      <w:r>
        <w:t xml:space="preserve">To what extent do patronage networks compromise transparent resource allocation for critical infrastructure projects?</w:t>
      </w:r>
    </w:p>
    <w:p>
      <w:pPr>
        <w:numPr>
          <w:ilvl w:val="0"/>
          <w:numId w:val="1003"/>
        </w:numPr>
        <w:pStyle w:val="Compact"/>
      </w:pPr>
      <w:r>
        <w:t xml:space="preserve">What role does the Abidjan municipal council play in countering or reinforcing centralized political control?</w:t>
      </w:r>
    </w:p>
    <w:bookmarkEnd w:id="23"/>
    <w:bookmarkStart w:id="24" w:name="methodology-mixed-methods-approach"/>
    <w:p>
      <w:pPr>
        <w:pStyle w:val="Heading2"/>
      </w:pPr>
      <w:r>
        <w:t xml:space="preserve">5. Methodology: Mixed-Methods Approach</w:t>
      </w:r>
    </w:p>
    <w:p>
      <w:pPr>
        <w:pStyle w:val="FirstParagraph"/>
      </w:pPr>
      <w:r>
        <w:t xml:space="preserve">A sequential mixed-methods design will be employed, combining qualitative depth with quantitative rigor:</w:t>
      </w:r>
    </w:p>
    <w:p>
      <w:pPr>
        <w:numPr>
          <w:ilvl w:val="0"/>
          <w:numId w:val="1004"/>
        </w:numPr>
        <w:pStyle w:val="Compact"/>
      </w:pPr>
      <w:r>
        <w:rPr>
          <w:bCs/>
          <w:b/>
        </w:rPr>
        <w:t xml:space="preserve">Phase 1 (Qualitative):</w:t>
      </w:r>
      <w:r>
        <w:t xml:space="preserve"> </w:t>
      </w:r>
      <w:r>
        <w:t xml:space="preserve">In-depth interviews with 30 key informants across Abidjan’s political spectrum—incumbent mayors, regional governors, opposition leaders, and civil society representatives from organizations like the Association des Citoyens de l'Abidjan (ACAB).</w:t>
      </w:r>
    </w:p>
    <w:p>
      <w:pPr>
        <w:numPr>
          <w:ilvl w:val="0"/>
          <w:numId w:val="1004"/>
        </w:numPr>
        <w:pStyle w:val="Compact"/>
      </w:pPr>
      <w:r>
        <w:rPr>
          <w:bCs/>
          <w:b/>
        </w:rPr>
        <w:t xml:space="preserve">Phase 2 (Quantitative):</w:t>
      </w:r>
      <w:r>
        <w:t xml:space="preserve"> </w:t>
      </w:r>
      <w:r>
        <w:t xml:space="preserve">Survey of 500 randomly selected residents across five Abidjan districts to measure perceptions of political efficacy and service access.</w:t>
      </w:r>
    </w:p>
    <w:p>
      <w:pPr>
        <w:numPr>
          <w:ilvl w:val="0"/>
          <w:numId w:val="1004"/>
        </w:numPr>
        <w:pStyle w:val="Compact"/>
      </w:pPr>
      <w:r>
        <w:rPr>
          <w:bCs/>
          <w:b/>
        </w:rPr>
        <w:t xml:space="preserve">Data Integration:</w:t>
      </w:r>
      <w:r>
        <w:t xml:space="preserve"> </w:t>
      </w:r>
      <w:r>
        <w:t xml:space="preserve">Thematic analysis of interview transcripts triangulated with survey data, using NVivo for qualitative coding and SPSS for statistical validation.</w:t>
      </w:r>
    </w:p>
    <w:p>
      <w:pPr>
        <w:pStyle w:val="FirstParagraph"/>
      </w:pPr>
      <w:r>
        <w:t xml:space="preserve">Sampling will prioritize Abidjan’s socio-spatial diversity: peri-urban zones (e.g., Plateau), affluent districts (e.g., Cocody), and conflict-prone areas (e.g., Vridi). Ethical protocols include informed consent in French and local languages, with anonymity for sensitive political discussions.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contributions:</w:t>
      </w:r>
    </w:p>
    <w:p>
      <w:pPr>
        <w:numPr>
          <w:ilvl w:val="0"/>
          <w:numId w:val="1005"/>
        </w:numPr>
        <w:pStyle w:val="Compact"/>
      </w:pPr>
      <w:r>
        <w:rPr>
          <w:bCs/>
          <w:b/>
        </w:rPr>
        <w:t xml:space="preserve">Academic:</w:t>
      </w:r>
      <w:r>
        <w:t xml:space="preserve"> </w:t>
      </w:r>
      <w:r>
        <w:t xml:space="preserve">First systematic study of politicians' operational realities in Abidjan, challenging "one-size-fits-all" models of African urban governance.</w:t>
      </w:r>
    </w:p>
    <w:p>
      <w:pPr>
        <w:numPr>
          <w:ilvl w:val="0"/>
          <w:numId w:val="1005"/>
        </w:numPr>
        <w:pStyle w:val="Compact"/>
      </w:pPr>
      <w:r>
        <w:rPr>
          <w:bCs/>
          <w:b/>
        </w:rPr>
        <w:t xml:space="preserve">Policy:</w:t>
      </w:r>
      <w:r>
        <w:t xml:space="preserve"> </w:t>
      </w:r>
      <w:r>
        <w:t xml:space="preserve">Evidence-based recommendations for decentralizing authority to Abidjan’s municipal council—critical for implementing Ivory Coast's Urban Development Code (2021).</w:t>
      </w:r>
    </w:p>
    <w:p>
      <w:pPr>
        <w:numPr>
          <w:ilvl w:val="0"/>
          <w:numId w:val="1005"/>
        </w:numPr>
        <w:pStyle w:val="Compact"/>
      </w:pPr>
      <w:r>
        <w:rPr>
          <w:bCs/>
          <w:b/>
        </w:rPr>
        <w:t xml:space="preserve">Social Impact:</w:t>
      </w:r>
      <w:r>
        <w:t xml:space="preserve"> </w:t>
      </w:r>
      <w:r>
        <w:t xml:space="preserve">Empowerment tools for community groups to engage constructively with local politicians, reducing service delivery conflicts.</w:t>
      </w:r>
    </w:p>
    <w:p>
      <w:pPr>
        <w:pStyle w:val="FirstParagraph"/>
      </w:pPr>
      <w:r>
        <w:t xml:space="preserve">Specifically, findings will directly address the government’s priority of "Abidjan Resilient" urban planning by identifying political bottlenecks in infrastructure projects like the Abidjan Metro. The thesis will culminate in a policy brief for Ivory Coast's Ministry of Urban Affairs and Abidjan City Council.</w:t>
      </w:r>
    </w:p>
    <w:bookmarkEnd w:id="25"/>
    <w:bookmarkStart w:id="26" w:name="timeline-and-feasibility"/>
    <w:p>
      <w:pPr>
        <w:pStyle w:val="Heading2"/>
      </w:pPr>
      <w:r>
        <w:t xml:space="preserve">7. Timeline and Feasibility</w:t>
      </w:r>
    </w:p>
    <w:p>
      <w:pPr>
        <w:pStyle w:val="FirstParagraph"/>
      </w:pPr>
      <w:r>
        <w:t xml:space="preserve">The research timeline (18 months) includes:</w:t>
      </w:r>
    </w:p>
    <w:p>
      <w:pPr>
        <w:numPr>
          <w:ilvl w:val="0"/>
          <w:numId w:val="1006"/>
        </w:numPr>
        <w:pStyle w:val="Compact"/>
      </w:pPr>
      <w:r>
        <w:rPr>
          <w:bCs/>
          <w:b/>
        </w:rPr>
        <w:t xml:space="preserve">Months 1-3:</w:t>
      </w:r>
      <w:r>
        <w:t xml:space="preserve"> </w:t>
      </w:r>
      <w:r>
        <w:t xml:space="preserve">Literature review and ethical approvals through the Université Félix Houphouët-Boigny (Abidjan).</w:t>
      </w:r>
    </w:p>
    <w:p>
      <w:pPr>
        <w:numPr>
          <w:ilvl w:val="0"/>
          <w:numId w:val="1006"/>
        </w:numPr>
        <w:pStyle w:val="Compact"/>
      </w:pPr>
      <w:r>
        <w:rPr>
          <w:bCs/>
          <w:b/>
        </w:rPr>
        <w:t xml:space="preserve">Months 4-9:</w:t>
      </w:r>
      <w:r>
        <w:t xml:space="preserve"> </w:t>
      </w:r>
      <w:r>
        <w:t xml:space="preserve">Fieldwork: Interview collection and survey deployment across Abidjan.</w:t>
      </w:r>
    </w:p>
    <w:p>
      <w:pPr>
        <w:numPr>
          <w:ilvl w:val="0"/>
          <w:numId w:val="1006"/>
        </w:numPr>
        <w:pStyle w:val="Compact"/>
      </w:pPr>
      <w:r>
        <w:rPr>
          <w:bCs/>
          <w:b/>
        </w:rPr>
        <w:t xml:space="preserve">Months 10-15:</w:t>
      </w:r>
      <w:r>
        <w:t xml:space="preserve"> </w:t>
      </w:r>
      <w:r>
        <w:t xml:space="preserve">Data analysis and draft chapters.</w:t>
      </w:r>
    </w:p>
    <w:p>
      <w:pPr>
        <w:numPr>
          <w:ilvl w:val="0"/>
          <w:numId w:val="1006"/>
        </w:numPr>
        <w:pStyle w:val="Compact"/>
      </w:pPr>
      <w:r>
        <w:rPr>
          <w:bCs/>
          <w:b/>
        </w:rPr>
        <w:t xml:space="preserve">Months 16-18:</w:t>
      </w:r>
      <w:r>
        <w:t xml:space="preserve"> </w:t>
      </w:r>
      <w:r>
        <w:t xml:space="preserve">Policy brief finalization and thesis submission.</w:t>
      </w:r>
    </w:p>
    <w:p>
      <w:pPr>
        <w:pStyle w:val="FirstParagraph"/>
      </w:pPr>
      <w:r>
        <w:t xml:space="preserve">Feasibility is ensured through established partnerships: the Centre d'Études et de Recherches en Développement (CERD) in Abidjan for local access, and advisor Dr. Amina Koffi (Ivory Coast Political Science Association) for contextual expertise. Budget will cover translator fees and ethical compliance—totaling $12,500.</w:t>
      </w:r>
    </w:p>
    <w:bookmarkEnd w:id="26"/>
    <w:bookmarkStart w:id="27" w:name="conclusion-toward-responsive-governance"/>
    <w:p>
      <w:pPr>
        <w:pStyle w:val="Heading2"/>
      </w:pPr>
      <w:r>
        <w:t xml:space="preserve">8. Conclusion: Toward Responsive Governance</w:t>
      </w:r>
    </w:p>
    <w:p>
      <w:pPr>
        <w:pStyle w:val="FirstParagraph"/>
      </w:pPr>
      <w:r>
        <w:t xml:space="preserve">As Ivory Coast navigates its post-crisis development phase, the role of the</w:t>
      </w:r>
      <w:r>
        <w:t xml:space="preserve"> </w:t>
      </w:r>
      <w:r>
        <w:rPr>
          <w:bCs/>
          <w:b/>
        </w:rPr>
        <w:t xml:space="preserve">Politician</w:t>
      </w:r>
      <w:r>
        <w:t xml:space="preserve"> </w:t>
      </w:r>
      <w:r>
        <w:t xml:space="preserve">in Abidjan transcends mere representation—it determines whether urbanization becomes a catalyst for prosperity or a source of instability. This thesis moves beyond abstract political theory to dissect how real-world actors operate within Abidjan's unique constraints: from navigating ethnic diversity and fiscal centralization to addressing the immediate needs of 5 million residents amid climate vulnerabilities.</w:t>
      </w:r>
    </w:p>
    <w:p>
      <w:pPr>
        <w:pStyle w:val="BodyText"/>
      </w:pPr>
      <w:r>
        <w:t xml:space="preserve">By centering</w:t>
      </w:r>
      <w:r>
        <w:t xml:space="preserve"> </w:t>
      </w:r>
      <w:r>
        <w:rPr>
          <w:bCs/>
          <w:b/>
        </w:rPr>
        <w:t xml:space="preserve">Ivory Coast Abidjan</w:t>
      </w:r>
      <w:r>
        <w:t xml:space="preserve"> </w:t>
      </w:r>
      <w:r>
        <w:t xml:space="preserve">as both subject and setting, this research delivers actionable insights that can transform governance from a national promise into local reality. The outcomes will not only advance academic discourse but directly inform the next generation of urban politicians in Abidjan—equipping them to build cities where political engagement translates into tangible improvements in daily life. In an era where African cities are reshaping the continent's future, understanding how politicians govern within this crucible is not just relevant—it is imperative.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Politicians in Urban Governance within Abidjan, Ivory Coast</dc:title>
  <dc:creator/>
  <dc:language>en</dc:language>
  <cp:keywords/>
  <dcterms:created xsi:type="dcterms:W3CDTF">2026-07-23T05:29:37Z</dcterms:created>
  <dcterms:modified xsi:type="dcterms:W3CDTF">2026-07-23T05:29:37Z</dcterms:modified>
</cp:coreProperties>
</file>

<file path=docProps/custom.xml><?xml version="1.0" encoding="utf-8"?>
<Properties xmlns="http://schemas.openxmlformats.org/officeDocument/2006/custom-properties" xmlns:vt="http://schemas.openxmlformats.org/officeDocument/2006/docPropsVTypes"/>
</file>