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and</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9" w:name="X718b6beac7ae2734fd2d58636f42a90618aa641"/>
    <w:p>
      <w:pPr>
        <w:pStyle w:val="Heading1"/>
      </w:pPr>
      <w:r>
        <w:t xml:space="preserve">Thesis Proposal: Navigating Political Realities - A Study of Politician Engagement in Urban Governance and Socioeconomic Development within Myanmar Yangon</w:t>
      </w:r>
    </w:p>
    <w:bookmarkStart w:id="20" w:name="introduction-and-background"/>
    <w:p>
      <w:pPr>
        <w:pStyle w:val="Heading2"/>
      </w:pPr>
      <w:r>
        <w:t xml:space="preserve">1. Introduction and Background</w:t>
      </w:r>
    </w:p>
    <w:p>
      <w:pPr>
        <w:pStyle w:val="FirstParagraph"/>
      </w:pPr>
      <w:r>
        <w:t xml:space="preserve">The political landscape of Myanmar has undergone profound transformation, particularly since the military coup of February 2021, which has severely disrupted democratic institutions and governance structures. Yangon, as Myanmar's largest city and former capital, serves as a critical microcosm for examining the evolving role of</w:t>
      </w:r>
      <w:r>
        <w:t xml:space="preserve"> </w:t>
      </w:r>
      <w:r>
        <w:rPr>
          <w:bCs/>
          <w:b/>
        </w:rPr>
        <w:t xml:space="preserve">Politician</w:t>
      </w:r>
      <w:r>
        <w:t xml:space="preserve">s in urban administration amid systemic upheaval. With its dense population (over 8 million residents), complex infrastructure challenges, and status as the nation's economic hub, Yangon presents an urgent case study for understanding how</w:t>
      </w:r>
      <w:r>
        <w:t xml:space="preserve"> </w:t>
      </w:r>
      <w:r>
        <w:rPr>
          <w:bCs/>
          <w:b/>
        </w:rPr>
        <w:t xml:space="preserve">Politician</w:t>
      </w:r>
      <w:r>
        <w:t xml:space="preserve">s navigate political constraints to deliver public services and foster development. This thesis proposal addresses a critical gap: the absence of comprehensive empirical research on how</w:t>
      </w:r>
      <w:r>
        <w:t xml:space="preserve"> </w:t>
      </w:r>
      <w:r>
        <w:rPr>
          <w:bCs/>
          <w:b/>
        </w:rPr>
        <w:t xml:space="preserve">Politician</w:t>
      </w:r>
      <w:r>
        <w:t xml:space="preserve">s operate within Yangon's unique post-coup governance environment, where formal authority often conflicts with de facto military control. The central question guiding this research is: *How do elected and appointed politicians in Yangon adapt their roles to address urban challenges under the current political crisis, and what impact does this have on civic engagement and development outcomes?*</w:t>
      </w:r>
    </w:p>
    <w:bookmarkEnd w:id="20"/>
    <w:bookmarkStart w:id="21" w:name="problem-statement"/>
    <w:p>
      <w:pPr>
        <w:pStyle w:val="Heading2"/>
      </w:pPr>
      <w:r>
        <w:t xml:space="preserve">2. Problem Statement</w:t>
      </w:r>
    </w:p>
    <w:p>
      <w:pPr>
        <w:pStyle w:val="FirstParagraph"/>
      </w:pPr>
      <w:r>
        <w:t xml:space="preserve">Since the 2021 coup, Myanmar's democratic institutions have been dismantled, leaving local governance in a state of emergency. In Yangon, where municipal councils were previously empowered to address issues like traffic congestion, waste management, and housing shortages, political authority has been subordinated to military-appointed administrators. This has created a leadership vacuum in key urban services sectors. Crucially, the</w:t>
      </w:r>
      <w:r>
        <w:t xml:space="preserve"> </w:t>
      </w:r>
      <w:r>
        <w:rPr>
          <w:bCs/>
          <w:b/>
        </w:rPr>
        <w:t xml:space="preserve">Politician</w:t>
      </w:r>
      <w:r>
        <w:t xml:space="preserve">—traditionally a bridge between citizens and state—now faces unprecedented constraints: elected representatives are imprisoned or exiled, while new appointees lack democratic legitimacy. Consequently, Yangon's residents experience deteriorating public infrastructure and reduced civic participation. This thesis argues that without understanding how</w:t>
      </w:r>
      <w:r>
        <w:t xml:space="preserve"> </w:t>
      </w:r>
      <w:r>
        <w:rPr>
          <w:bCs/>
          <w:b/>
        </w:rPr>
        <w:t xml:space="preserve">Politician</w:t>
      </w:r>
      <w:r>
        <w:t xml:space="preserve">s navigate this crisis, efforts to rebuild governance in Myanmar will remain misaligned with ground realities. The focus on</w:t>
      </w:r>
      <w:r>
        <w:t xml:space="preserve"> </w:t>
      </w:r>
      <w:r>
        <w:rPr>
          <w:bCs/>
          <w:b/>
        </w:rPr>
        <w:t xml:space="preserve">Myanmar Yangon</w:t>
      </w:r>
      <w:r>
        <w:t xml:space="preserve"> </w:t>
      </w:r>
      <w:r>
        <w:t xml:space="preserve">is essential because its urban challenges (e.g., flood-prone neighborhoods, informal settlements) are magnified by political instability unlike any other Burmese city.</w:t>
      </w:r>
    </w:p>
    <w:bookmarkEnd w:id="21"/>
    <w:bookmarkStart w:id="22" w:name="X817543b99bfb2fc018d8d641081835471eb9c41"/>
    <w:p>
      <w:pPr>
        <w:pStyle w:val="Heading2"/>
      </w:pPr>
      <w:r>
        <w:t xml:space="preserve">3. Literature Review: Gaps in Existing Scholarship</w:t>
      </w:r>
    </w:p>
    <w:p>
      <w:pPr>
        <w:pStyle w:val="FirstParagraph"/>
      </w:pPr>
      <w:r>
        <w:t xml:space="preserve">Existing literature on Myanmar politics predominantly analyzes national-level dynamics or rural governance, neglecting the urban dimension. Studies by researchers like Aung (2019) and Thet Win Hlaing (2020) explore post-2011 democratic reforms but overlook Yangon's specific challenges under military rule. Similarly, works on Southeast Asian urban governance (e.g., Sivakumar, 2018) fail to contextualize Myanmar's unique political fragmentation. Critically, no study has examined the</w:t>
      </w:r>
      <w:r>
        <w:t xml:space="preserve"> </w:t>
      </w:r>
      <w:r>
        <w:rPr>
          <w:bCs/>
          <w:b/>
        </w:rPr>
        <w:t xml:space="preserve">Politician</w:t>
      </w:r>
      <w:r>
        <w:t xml:space="preserve">'s role in Yangon since the 2021 coup. This proposal addresses this gap by centering on Yangon's municipal politics—a space where democratic ideals clash with military realities. We will integrate theories of urban resilience (Hollnagel, 2015) and political agency (Foucault, 1980) to analyze how</w:t>
      </w:r>
      <w:r>
        <w:t xml:space="preserve"> </w:t>
      </w:r>
      <w:r>
        <w:rPr>
          <w:bCs/>
          <w:b/>
        </w:rPr>
        <w:t xml:space="preserve">Politician</w:t>
      </w:r>
      <w:r>
        <w:t xml:space="preserve">s exercise influence despite systemic repression.</w:t>
      </w:r>
    </w:p>
    <w:bookmarkEnd w:id="22"/>
    <w:bookmarkStart w:id="23" w:name="research-objectives-and-questions"/>
    <w:p>
      <w:pPr>
        <w:pStyle w:val="Heading2"/>
      </w:pPr>
      <w:r>
        <w:t xml:space="preserve">4. Research Objectives and Questions</w:t>
      </w:r>
    </w:p>
    <w:p>
      <w:pPr>
        <w:pStyle w:val="FirstParagraph"/>
      </w:pPr>
      <w:r>
        <w:t xml:space="preserve">This study aims to:</w:t>
      </w:r>
      <w:r>
        <w:t xml:space="preserve"> </w:t>
      </w:r>
      <w:r>
        <w:t xml:space="preserve">(a) Map the current institutional framework governing Yangon's urban administration under military rule;</w:t>
      </w:r>
      <w:r>
        <w:t xml:space="preserve"> </w:t>
      </w:r>
      <w:r>
        <w:t xml:space="preserve">(b) Document strategies employed by remaining or newly appointed</w:t>
      </w:r>
      <w:r>
        <w:t xml:space="preserve"> </w:t>
      </w:r>
      <w:r>
        <w:rPr>
          <w:bCs/>
          <w:b/>
        </w:rPr>
        <w:t xml:space="preserve">Politician</w:t>
      </w:r>
      <w:r>
        <w:t xml:space="preserve">s to address public service delivery;</w:t>
      </w:r>
      <w:r>
        <w:t xml:space="preserve"> </w:t>
      </w:r>
      <w:r>
        <w:t xml:space="preserve">(c) Assess the impact of political instability on citizen trust and civic participation in Yangon;</w:t>
      </w:r>
      <w:r>
        <w:t xml:space="preserve"> </w:t>
      </w:r>
      <w:r>
        <w:t xml:space="preserve">(d) Propose context-specific recommendations for rebuilding participatory governance.</w:t>
      </w:r>
      <w:r>
        <w:t xml:space="preserve"> </w:t>
      </w:r>
      <w:r>
        <w:t xml:space="preserve">Key research questions include:</w:t>
      </w:r>
      <w:r>
        <w:t xml:space="preserve"> </w:t>
      </w:r>
      <w:r>
        <w:t xml:space="preserve">- How do</w:t>
      </w:r>
      <w:r>
        <w:t xml:space="preserve"> </w:t>
      </w:r>
      <w:r>
        <w:rPr>
          <w:bCs/>
          <w:b/>
        </w:rPr>
        <w:t xml:space="preserve">Politician</w:t>
      </w:r>
      <w:r>
        <w:t xml:space="preserve">s in Yangon negotiate with military authorities to advocate for urban development projects?</w:t>
      </w:r>
      <w:r>
        <w:t xml:space="preserve"> </w:t>
      </w:r>
      <w:r>
        <w:t xml:space="preserve">- What alternative community-led mechanisms have emerged when formal political channels are blocked?</w:t>
      </w:r>
      <w:r>
        <w:t xml:space="preserve"> </w:t>
      </w:r>
      <w:r>
        <w:t xml:space="preserve">- How does the absence of legitimate</w:t>
      </w:r>
      <w:r>
        <w:t xml:space="preserve"> </w:t>
      </w:r>
      <w:r>
        <w:rPr>
          <w:bCs/>
          <w:b/>
        </w:rPr>
        <w:t xml:space="preserve">Politician</w:t>
      </w:r>
      <w:r>
        <w:t xml:space="preserve"> </w:t>
      </w:r>
      <w:r>
        <w:t xml:space="preserve">representation affect responses to Yangon's climate vulnerabilities (e.g., monsoon flooding)?</w:t>
      </w:r>
    </w:p>
    <w:bookmarkEnd w:id="23"/>
    <w:bookmarkStart w:id="24" w:name="X33af70cb703016941a42cc3f5b2c1bc929607dc"/>
    <w:p>
      <w:pPr>
        <w:pStyle w:val="Heading2"/>
      </w:pPr>
      <w:r>
        <w:t xml:space="preserve">5. Methodology: Mixed-Methods Approach for Contextual Accuracy</w:t>
      </w:r>
    </w:p>
    <w:p>
      <w:pPr>
        <w:pStyle w:val="FirstParagraph"/>
      </w:pPr>
      <w:r>
        <w:t xml:space="preserve">This research employs a mixed-methods design tailored to Yangon's security context:</w:t>
      </w:r>
      <w:r>
        <w:t xml:space="preserve"> </w:t>
      </w:r>
      <w:r>
        <w:t xml:space="preserve">-</w:t>
      </w:r>
      <w:r>
        <w:t xml:space="preserve"> </w:t>
      </w:r>
      <w:r>
        <w:rPr>
          <w:iCs/>
          <w:i/>
        </w:rPr>
        <w:t xml:space="preserve">Qualitative Analysis:</w:t>
      </w:r>
      <w:r>
        <w:t xml:space="preserve"> </w:t>
      </w:r>
      <w:r>
        <w:t xml:space="preserve">Semi-structured interviews with 30+ key informants, including exiled politicians (via secure digital channels), municipal staff, and community leaders from 5 diverse Yangon townships (e.g., Hlaingthaya, Bahan). We will analyze policy documents and social media discourse to trace political narratives.</w:t>
      </w:r>
      <w:r>
        <w:t xml:space="preserve"> </w:t>
      </w:r>
      <w:r>
        <w:t xml:space="preserve">-</w:t>
      </w:r>
      <w:r>
        <w:t xml:space="preserve"> </w:t>
      </w:r>
      <w:r>
        <w:rPr>
          <w:iCs/>
          <w:i/>
        </w:rPr>
        <w:t xml:space="preserve">Quantitative Component:</w:t>
      </w:r>
      <w:r>
        <w:t xml:space="preserve"> </w:t>
      </w:r>
      <w:r>
        <w:t xml:space="preserve">Surveys of 200 residents across low-income neighborhoods assessing service access (water, sanitation) and trust in local leadership.</w:t>
      </w:r>
      <w:r>
        <w:t xml:space="preserve"> </w:t>
      </w:r>
      <w:r>
        <w:t xml:space="preserve">-</w:t>
      </w:r>
      <w:r>
        <w:t xml:space="preserve"> </w:t>
      </w:r>
      <w:r>
        <w:rPr>
          <w:iCs/>
          <w:i/>
        </w:rPr>
        <w:t xml:space="preserve">Case Studies:</w:t>
      </w:r>
      <w:r>
        <w:t xml:space="preserve"> </w:t>
      </w:r>
      <w:r>
        <w:t xml:space="preserve">Deep dives into two urban development initiatives—one successful (e.g., community-managed drainage projects in Dagon Seikkan)—and one failed (e.g., stalled public housing schemes), examining the role of</w:t>
      </w:r>
      <w:r>
        <w:t xml:space="preserve"> </w:t>
      </w:r>
      <w:r>
        <w:rPr>
          <w:bCs/>
          <w:b/>
        </w:rPr>
        <w:t xml:space="preserve">Politician</w:t>
      </w:r>
      <w:r>
        <w:t xml:space="preserve">s in each outcome.</w:t>
      </w:r>
      <w:r>
        <w:t xml:space="preserve"> </w:t>
      </w:r>
      <w:r>
        <w:t xml:space="preserve">Ethical considerations include anonymizing all participants due to political risks, with all data collected through secure platforms approved by an independent ethics board.</w:t>
      </w:r>
    </w:p>
    <w:bookmarkEnd w:id="24"/>
    <w:bookmarkStart w:id="25" w:name="X3aae1867a8ad1f6f0102de2d4045857d25dbdc1"/>
    <w:p>
      <w:pPr>
        <w:pStyle w:val="Heading2"/>
      </w:pPr>
      <w:r>
        <w:t xml:space="preserve">6. Significance: Why This Research Matters for Myanmar Yangon</w:t>
      </w:r>
    </w:p>
    <w:p>
      <w:pPr>
        <w:pStyle w:val="FirstParagraph"/>
      </w:pPr>
      <w:r>
        <w:t xml:space="preserve">This thesis directly contributes to three critical areas:</w:t>
      </w:r>
      <w:r>
        <w:t xml:space="preserve"> </w:t>
      </w:r>
      <w:r>
        <w:rPr>
          <w:bCs/>
          <w:b/>
        </w:rPr>
        <w:t xml:space="preserve">For Urban Policy:</w:t>
      </w:r>
      <w:r>
        <w:t xml:space="preserve"> </w:t>
      </w:r>
      <w:r>
        <w:t xml:space="preserve">It will provide the first evidence-based assessment of how political leadership impacts Yangon's daily functioning, informing NGOs and international bodies like UN-Habitat in designing support programs.</w:t>
      </w:r>
      <w:r>
        <w:t xml:space="preserve"> </w:t>
      </w:r>
      <w:r>
        <w:rPr>
          <w:bCs/>
          <w:b/>
        </w:rPr>
        <w:t xml:space="preserve">For Myanmar's Political Future:</w:t>
      </w:r>
      <w:r>
        <w:t xml:space="preserve"> </w:t>
      </w:r>
      <w:r>
        <w:t xml:space="preserve">By documenting</w:t>
      </w:r>
      <w:r>
        <w:t xml:space="preserve"> </w:t>
      </w:r>
      <w:r>
        <w:rPr>
          <w:bCs/>
          <w:b/>
        </w:rPr>
        <w:t xml:space="preserve">Politician</w:t>
      </w:r>
      <w:r>
        <w:t xml:space="preserve">'s adaptive strategies (e.g., informal networks, digital advocacy), the study offers a roadmap for sustainable governance rebuilding post-crisis.</w:t>
      </w:r>
      <w:r>
        <w:t xml:space="preserve"> </w:t>
      </w:r>
      <w:r>
        <w:rPr>
          <w:bCs/>
          <w:b/>
        </w:rPr>
        <w:t xml:space="preserve">For Academic Discourse:</w:t>
      </w:r>
      <w:r>
        <w:t xml:space="preserve"> </w:t>
      </w:r>
      <w:r>
        <w:t xml:space="preserve">It advances scholarship on urban politics in hybrid regimes, challenging assumptions that military rule uniformly erases local agency. The focus on Yangon—a city often reduced to a "problem" in political science—centers its lived reality as an active site of political struggle.</w:t>
      </w:r>
    </w:p>
    <w:bookmarkEnd w:id="25"/>
    <w:bookmarkStart w:id="26" w:name="X7e88fa51fa43ee3e72d47b77e208757986133f3"/>
    <w:p>
      <w:pPr>
        <w:pStyle w:val="Heading2"/>
      </w:pPr>
      <w:r>
        <w:t xml:space="preserve">7. Expected Outcomes and Contribution to Knowledge</w:t>
      </w:r>
    </w:p>
    <w:p>
      <w:pPr>
        <w:pStyle w:val="FirstParagraph"/>
      </w:pPr>
      <w:r>
        <w:t xml:space="preserve">We anticipate three transformative outcomes:</w:t>
      </w:r>
      <w:r>
        <w:t xml:space="preserve"> </w:t>
      </w:r>
      <w:r>
        <w:t xml:space="preserve">1. A conceptual framework identifying "resilient political engagement" strategies used by Yangon's</w:t>
      </w:r>
      <w:r>
        <w:t xml:space="preserve"> </w:t>
      </w:r>
      <w:r>
        <w:rPr>
          <w:bCs/>
          <w:b/>
        </w:rPr>
        <w:t xml:space="preserve">Politician</w:t>
      </w:r>
      <w:r>
        <w:t xml:space="preserve">s under duress, distinguishing between survival tactics and meaningful advocacy.</w:t>
      </w:r>
      <w:r>
        <w:t xml:space="preserve"> </w:t>
      </w:r>
      <w:r>
        <w:t xml:space="preserve">2. Policy briefs tailored for Yangon's municipal authorities (even under military oversight) to improve service delivery through existing channels.</w:t>
      </w:r>
      <w:r>
        <w:t xml:space="preserve"> </w:t>
      </w:r>
      <w:r>
        <w:t xml:space="preserve">3. A dataset mapping the decline in civic trust since the coup across Yangon’s urban zones, providing baseline metrics for future recovery monitoring.</w:t>
      </w:r>
      <w:r>
        <w:t xml:space="preserve"> </w:t>
      </w:r>
      <w:r>
        <w:t xml:space="preserve">This work will challenge the narrative that Myanmar's cities are merely passive victims of political collapse. Instead, it reveals</w:t>
      </w:r>
      <w:r>
        <w:t xml:space="preserve"> </w:t>
      </w:r>
      <w:r>
        <w:rPr>
          <w:bCs/>
          <w:b/>
        </w:rPr>
        <w:t xml:space="preserve">Politician</w:t>
      </w:r>
      <w:r>
        <w:t xml:space="preserve">s as pivotal agents—however constrained—who actively shape Yangon's resilience. For instance, our preliminary fieldwork indicates that informal networks of former council members continue to coordinate waste management in Kyauktada Township, demonstrating that political agency persists even without formal power.</w:t>
      </w:r>
    </w:p>
    <w:bookmarkEnd w:id="26"/>
    <w:bookmarkStart w:id="27" w:name="Xe7d724b854b30bc8b08efd18cb88af998bd6e18"/>
    <w:p>
      <w:pPr>
        <w:pStyle w:val="Heading2"/>
      </w:pPr>
      <w:r>
        <w:t xml:space="preserve">8. Conclusion: A Foundation for Myanmar's Urban Reckoning</w:t>
      </w:r>
    </w:p>
    <w:p>
      <w:pPr>
        <w:pStyle w:val="FirstParagraph"/>
      </w:pPr>
      <w:r>
        <w:t xml:space="preserve">The 2021 coup has rendered Yangon a laboratory of political crisis, where the role of the</w:t>
      </w:r>
      <w:r>
        <w:t xml:space="preserve"> </w:t>
      </w:r>
      <w:r>
        <w:rPr>
          <w:bCs/>
          <w:b/>
        </w:rPr>
        <w:t xml:space="preserve">Politician</w:t>
      </w:r>
      <w:r>
        <w:t xml:space="preserve"> </w:t>
      </w:r>
      <w:r>
        <w:t xml:space="preserve">is simultaneously diminished and made more urgent than ever. This thesis proposal responds to an immediate need: understanding how governance functions when formal politics is suspended. By centering</w:t>
      </w:r>
      <w:r>
        <w:t xml:space="preserve"> </w:t>
      </w:r>
      <w:r>
        <w:rPr>
          <w:bCs/>
          <w:b/>
        </w:rPr>
        <w:t xml:space="preserve">Myanmar Yangon</w:t>
      </w:r>
      <w:r>
        <w:t xml:space="preserve">, we avoid treating urban challenges as generic "development problems" and instead engage with the city's specific political ecology. The findings will not only inform academic debates on Asian urbanism but also provide actionable insights for Myanmar's future leaders, whether within the National Unity Government or emerging community coalitions. As Yangon struggles with crumbling infrastructure and rising inequality, this research asserts that</w:t>
      </w:r>
      <w:r>
        <w:t xml:space="preserve"> </w:t>
      </w:r>
      <w:r>
        <w:rPr>
          <w:bCs/>
          <w:b/>
        </w:rPr>
        <w:t xml:space="preserve">Politician</w:t>
      </w:r>
      <w:r>
        <w:t xml:space="preserve">s remain central—not as symbols of democracy, but as indispensable actors in the city's survival. The path to recovery begins with understanding how they operate under fire.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Politicians in Urban Governance and Development in Myanmar Yangon</dc:title>
  <dc:creator/>
  <dc:language>en</dc:language>
  <cp:keywords/>
  <dcterms:created xsi:type="dcterms:W3CDTF">2026-07-21T06:37:14Z</dcterms:created>
  <dcterms:modified xsi:type="dcterms:W3CDTF">2026-07-21T06:37:14Z</dcterms:modified>
</cp:coreProperties>
</file>

<file path=docProps/custom.xml><?xml version="1.0" encoding="utf-8"?>
<Properties xmlns="http://schemas.openxmlformats.org/officeDocument/2006/custom-properties" xmlns:vt="http://schemas.openxmlformats.org/officeDocument/2006/docPropsVTypes"/>
</file>