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Amsterdam,</w:t>
      </w:r>
      <w:r>
        <w:t xml:space="preserve"> </w:t>
      </w:r>
      <w:r>
        <w:t xml:space="preserve">Netherlands</w:t>
      </w:r>
    </w:p>
    <w:bookmarkStart w:id="26" w:name="X5ade639efdc294523bf49621b90a8a25dfb676c"/>
    <w:p>
      <w:pPr>
        <w:pStyle w:val="Heading1"/>
      </w:pPr>
      <w:r>
        <w:t xml:space="preserve">Thesis Proposal: Navigating Complexity - The Evolving Role of the Politician in Amsterdam, Netherlands</w:t>
      </w:r>
    </w:p>
    <w:bookmarkStart w:id="20" w:name="abstract-approx.-250-words"/>
    <w:p>
      <w:pPr>
        <w:pStyle w:val="Heading2"/>
      </w:pPr>
      <w:r>
        <w:t xml:space="preserve">Abstract (Approx. 250 words)</w:t>
      </w:r>
    </w:p>
    <w:p>
      <w:pPr>
        <w:pStyle w:val="FirstParagraph"/>
      </w:pPr>
      <w:r>
        <w:t xml:space="preserve">This thesis proposal investigates the multifaceted role and evolving challenges confronting the contemporary</w:t>
      </w:r>
      <w:r>
        <w:t xml:space="preserve"> </w:t>
      </w:r>
      <w:r>
        <w:rPr>
          <w:bCs/>
          <w:b/>
        </w:rPr>
        <w:t xml:space="preserve">Politician</w:t>
      </w:r>
      <w:r>
        <w:t xml:space="preserve"> </w:t>
      </w:r>
      <w:r>
        <w:t xml:space="preserve">within the unique political ecosystem of Amsterdam, Netherlands. While significant scholarship exists on Dutch national politics, a critical gap persists regarding the specific pressures, strategies, and accountability mechanisms experienced by municipal politicians operating at the hyper-local level in Europe's most cosmopolitan city. Amsterdam's status as a global hub facing acute housing shortages, intense sustainability demands (e.g., achieving climate neutrality by 2030), rising social inequality, and complex multicultural dynamics creates a uniquely demanding environment for local governance. This research argues that the</w:t>
      </w:r>
      <w:r>
        <w:t xml:space="preserve"> </w:t>
      </w:r>
      <w:r>
        <w:rPr>
          <w:bCs/>
          <w:b/>
        </w:rPr>
        <w:t xml:space="preserve">Politician</w:t>
      </w:r>
      <w:r>
        <w:t xml:space="preserve"> </w:t>
      </w:r>
      <w:r>
        <w:t xml:space="preserve">in</w:t>
      </w:r>
      <w:r>
        <w:t xml:space="preserve"> </w:t>
      </w:r>
      <w:r>
        <w:rPr>
          <w:bCs/>
          <w:b/>
        </w:rPr>
        <w:t xml:space="preserve">Netherlands Amsterdam</w:t>
      </w:r>
      <w:r>
        <w:t xml:space="preserve"> </w:t>
      </w:r>
      <w:r>
        <w:t xml:space="preserve">must navigate a rapidly shifting landscape where traditional party politics intersects with direct citizen engagement, digital communication platforms, and intense public scrutiny. The primary research question guiding this study is: How do elected representatives (Wethouders and Council Members) in Amsterdam perceive, adapt to, and strategically manage the evolving expectations and multifaceted pressures inherent in their role as local</w:t>
      </w:r>
      <w:r>
        <w:t xml:space="preserve"> </w:t>
      </w:r>
      <w:r>
        <w:rPr>
          <w:bCs/>
          <w:b/>
        </w:rPr>
        <w:t xml:space="preserve">Politician</w:t>
      </w:r>
      <w:r>
        <w:t xml:space="preserve"> </w:t>
      </w:r>
      <w:r>
        <w:t xml:space="preserve">within the specific context of</w:t>
      </w:r>
      <w:r>
        <w:t xml:space="preserve"> </w:t>
      </w:r>
      <w:r>
        <w:rPr>
          <w:bCs/>
          <w:b/>
        </w:rPr>
        <w:t xml:space="preserve">Netherlands Amsterdam</w:t>
      </w:r>
      <w:r>
        <w:t xml:space="preserve">? Utilizing a mixed-methods approach combining qualitative interviews with key municipal figures and critical discourse analysis of council debates and social media engagement, this thesis aims to generate actionable insights for enhancing democratic responsiveness, political effectiveness, and public trust in one of Europe's most influential urban centers. The findings will contribute significantly to urban political science literature while offering practical pathways for</w:t>
      </w:r>
      <w:r>
        <w:t xml:space="preserve"> </w:t>
      </w:r>
      <w:r>
        <w:rPr>
          <w:bCs/>
          <w:b/>
        </w:rPr>
        <w:t xml:space="preserve">Politician</w:t>
      </w:r>
      <w:r>
        <w:t xml:space="preserve"> </w:t>
      </w:r>
      <w:r>
        <w:t xml:space="preserve">development within the</w:t>
      </w:r>
      <w:r>
        <w:t xml:space="preserve"> </w:t>
      </w:r>
      <w:r>
        <w:rPr>
          <w:bCs/>
          <w:b/>
        </w:rPr>
        <w:t xml:space="preserve">Netherlands Amsterdam</w:t>
      </w:r>
      <w:r>
        <w:t xml:space="preserve"> </w:t>
      </w:r>
      <w:r>
        <w:t xml:space="preserve">governance framework.</w:t>
      </w:r>
    </w:p>
    <w:bookmarkEnd w:id="20"/>
    <w:bookmarkStart w:id="21" w:name="introduction-approx.-250-words"/>
    <w:p>
      <w:pPr>
        <w:pStyle w:val="Heading2"/>
      </w:pPr>
      <w:r>
        <w:t xml:space="preserve">Introduction (Approx. 250 words)</w:t>
      </w:r>
    </w:p>
    <w:p>
      <w:pPr>
        <w:pStyle w:val="FirstParagraph"/>
      </w:pPr>
      <w:r>
        <w:t xml:space="preserve">The city of Amsterdam, Netherlands, stands as a microcosm of 21st-century urban challenges and democratic innovation. As the capital of the Netherlands and a major global city with a population exceeding 900,000 inhabitants from over 185 nationalities, its municipal government faces unprecedented complexity. The role of the local</w:t>
      </w:r>
      <w:r>
        <w:t xml:space="preserve"> </w:t>
      </w:r>
      <w:r>
        <w:rPr>
          <w:bCs/>
          <w:b/>
        </w:rPr>
        <w:t xml:space="preserve">Politician</w:t>
      </w:r>
      <w:r>
        <w:t xml:space="preserve"> </w:t>
      </w:r>
      <w:r>
        <w:t xml:space="preserve">here transcends traditional party representation; it demands agility in managing competing interests spanning housing developers, small businesses, immigrant communities, environmental activists, and a highly engaged citizenry. The unique governance structure of Amsterdam – where the College of Aldermen (Wethouders) holds executive power under the oversight of the City Council – adds another layer to this complexity. This thesis recognizes that the challenges faced by a</w:t>
      </w:r>
      <w:r>
        <w:t xml:space="preserve"> </w:t>
      </w:r>
      <w:r>
        <w:rPr>
          <w:bCs/>
          <w:b/>
        </w:rPr>
        <w:t xml:space="preserve">Politician</w:t>
      </w:r>
      <w:r>
        <w:t xml:space="preserve"> </w:t>
      </w:r>
      <w:r>
        <w:t xml:space="preserve">in Amsterdam are distinct from those at national level or even in other Dutch municipalities, necessitating focused study. The Netherlands' strong tradition of consensus-building and local autonomy (Gemeentewet) creates an environment where the municipal</w:t>
      </w:r>
      <w:r>
        <w:t xml:space="preserve"> </w:t>
      </w:r>
      <w:r>
        <w:rPr>
          <w:bCs/>
          <w:b/>
        </w:rPr>
        <w:t xml:space="preserve">Politician</w:t>
      </w:r>
      <w:r>
        <w:t xml:space="preserve">'s ability to mediate, negotiate, and deliver tangible results within tight fiscal and political constraints is paramount. However, recent years have seen rising tensions: the housing crisis has become a defining issue; climate action plans face implementation hurdles; social cohesion debates intensify amidst demographic shifts. This context demands a deep understanding of how the modern</w:t>
      </w:r>
      <w:r>
        <w:t xml:space="preserve"> </w:t>
      </w:r>
      <w:r>
        <w:rPr>
          <w:bCs/>
          <w:b/>
        </w:rPr>
        <w:t xml:space="preserve">Politician</w:t>
      </w:r>
      <w:r>
        <w:t xml:space="preserve"> </w:t>
      </w:r>
      <w:r>
        <w:t xml:space="preserve">in</w:t>
      </w:r>
      <w:r>
        <w:t xml:space="preserve"> </w:t>
      </w:r>
      <w:r>
        <w:rPr>
          <w:bCs/>
          <w:b/>
        </w:rPr>
        <w:t xml:space="preserve">Netherlands Amsterdam</w:t>
      </w:r>
      <w:r>
        <w:t xml:space="preserve"> </w:t>
      </w:r>
      <w:r>
        <w:t xml:space="preserve">conceptualizes their mandate, leverages available tools (both traditional and digital), and navigates the expectations of diverse stakeholders. Understanding this role is not merely academic; it is crucial for fostering effective local governance, maintaining social stability, and ensuring Amsterdam remains a livable, inclusive city. This research directly addresses the gap in literature concerning the lived experience and strategic adaptation of the urban</w:t>
      </w:r>
      <w:r>
        <w:t xml:space="preserve"> </w:t>
      </w:r>
      <w:r>
        <w:rPr>
          <w:bCs/>
          <w:b/>
        </w:rPr>
        <w:t xml:space="preserve">Politician</w:t>
      </w:r>
      <w:r>
        <w:t xml:space="preserve"> </w:t>
      </w:r>
      <w:r>
        <w:t xml:space="preserve">within Amsterdam's specific socio-political milieu.</w:t>
      </w:r>
    </w:p>
    <w:bookmarkEnd w:id="21"/>
    <w:bookmarkStart w:id="22" w:name="X959e96d8f32a9e8a4f534a2738502a0c8a89686"/>
    <w:p>
      <w:pPr>
        <w:pStyle w:val="Heading2"/>
      </w:pPr>
      <w:r>
        <w:t xml:space="preserve">Literature Review &amp; Research Gap (Approx. 150 words)</w:t>
      </w:r>
    </w:p>
    <w:p>
      <w:pPr>
        <w:pStyle w:val="FirstParagraph"/>
      </w:pPr>
      <w:r>
        <w:t xml:space="preserve">Existing scholarship on Dutch politics often centers on national parliamentary dynamics or general local governance models (e.g., van der Meer, 2018; Duyvendak, 2016). While studies on Amsterdam's urban policy exist (e.g., de Ruijter &amp; Scholten, 2021), they frequently focus on policy outputs rather than the *internal experience* and *strategic adaptation* of the</w:t>
      </w:r>
      <w:r>
        <w:t xml:space="preserve"> </w:t>
      </w:r>
      <w:r>
        <w:rPr>
          <w:bCs/>
          <w:b/>
        </w:rPr>
        <w:t xml:space="preserve">Politician</w:t>
      </w:r>
      <w:r>
        <w:t xml:space="preserve"> </w:t>
      </w:r>
      <w:r>
        <w:t xml:space="preserve">as an actor. Research into local democracy in Amsterdam tends to examine citizen participation mechanisms (participatory budgeting, neighborhood assemblies) but rarely delves into how these directly shape or challenge the role of the elected</w:t>
      </w:r>
      <w:r>
        <w:t xml:space="preserve"> </w:t>
      </w:r>
      <w:r>
        <w:rPr>
          <w:bCs/>
          <w:b/>
        </w:rPr>
        <w:t xml:space="preserve">Politician</w:t>
      </w:r>
      <w:r>
        <w:t xml:space="preserve">. Furthermore, literature on political communication increasingly addresses digital platforms (e.g., Van der Wurff &amp; Dijck, 2020), yet its application to understanding municipal</w:t>
      </w:r>
      <w:r>
        <w:t xml:space="preserve"> </w:t>
      </w:r>
      <w:r>
        <w:rPr>
          <w:bCs/>
          <w:b/>
        </w:rPr>
        <w:t xml:space="preserve">Politician</w:t>
      </w:r>
      <w:r>
        <w:t xml:space="preserve"> </w:t>
      </w:r>
      <w:r>
        <w:t xml:space="preserve">strategies in a city like Amsterdam remains underexplored. The specific intersection of high-stakes local issues (housing, climate), intense public scrutiny typical of a global capital city, and the unique Dutch municipal governance structure creates a context where the role of the</w:t>
      </w:r>
      <w:r>
        <w:t xml:space="preserve"> </w:t>
      </w:r>
      <w:r>
        <w:rPr>
          <w:bCs/>
          <w:b/>
        </w:rPr>
        <w:t xml:space="preserve">Politician</w:t>
      </w:r>
      <w:r>
        <w:t xml:space="preserve"> </w:t>
      </w:r>
      <w:r>
        <w:t xml:space="preserve">in</w:t>
      </w:r>
      <w:r>
        <w:t xml:space="preserve"> </w:t>
      </w:r>
      <w:r>
        <w:rPr>
          <w:bCs/>
          <w:b/>
        </w:rPr>
        <w:t xml:space="preserve">Netherlands Amsterdam</w:t>
      </w:r>
      <w:r>
        <w:t xml:space="preserve"> </w:t>
      </w:r>
      <w:r>
        <w:t xml:space="preserve">warrants dedicated investigation beyond existing frameworks. This thesis directly fills this critical gap by centering on the perspective and lived reality of the Amsterdam municipal</w:t>
      </w:r>
      <w:r>
        <w:t xml:space="preserve"> </w:t>
      </w:r>
      <w:r>
        <w:rPr>
          <w:bCs/>
          <w:b/>
        </w:rPr>
        <w:t xml:space="preserve">Politician</w:t>
      </w:r>
      <w:r>
        <w:t xml:space="preserve">.</w:t>
      </w:r>
    </w:p>
    <w:bookmarkEnd w:id="22"/>
    <w:bookmarkStart w:id="23" w:name="methodology-approx.-150-words"/>
    <w:p>
      <w:pPr>
        <w:pStyle w:val="Heading2"/>
      </w:pPr>
      <w:r>
        <w:t xml:space="preserve">Methodology (Approx. 150 words)</w:t>
      </w:r>
    </w:p>
    <w:p>
      <w:pPr>
        <w:pStyle w:val="FirstParagraph"/>
      </w:pPr>
      <w:r>
        <w:t xml:space="preserve">This study employs a qualitative, multi-method approach to capture the nuanced experiences of Amsterdam's municipal politicians. Primary data will be gathered through semi-structured, in-depth interviews with 25-30 key informants representing diverse political parties and roles: sitting Wethouders (College of Aldermen members), Council Members from various factions (including smaller parties like BIJ1, D66, GroenLinks), and a representative sample of former politicians for historical context. Interviews will explore their perception of evolving challenges, strategies for stakeholder management (citizens, media, pressure groups), use of digital tools for communication and engagement, perceived pressures from national policy vs. local demands, and reflections on democratic accountability within Amsterdam's specific setting. Complementing this, critical discourse analysis will be applied to a purposive sample of 10-15 significant City Council debate transcripts (focusing on housing, climate policy) and 3-5 prominent social media accounts of key Amsterdam politicians (e.g., @AmsterdamPolitiek). This triangulation aims to provide a rich, contextualized understanding of the contemporary</w:t>
      </w:r>
      <w:r>
        <w:t xml:space="preserve"> </w:t>
      </w:r>
      <w:r>
        <w:rPr>
          <w:bCs/>
          <w:b/>
        </w:rPr>
        <w:t xml:space="preserve">Politician</w:t>
      </w:r>
      <w:r>
        <w:t xml:space="preserve">'s experience in</w:t>
      </w:r>
      <w:r>
        <w:t xml:space="preserve"> </w:t>
      </w:r>
      <w:r>
        <w:rPr>
          <w:bCs/>
          <w:b/>
        </w:rPr>
        <w:t xml:space="preserve">Netherlands Amsterdam</w:t>
      </w:r>
      <w:r>
        <w:t xml:space="preserve">.</w:t>
      </w:r>
    </w:p>
    <w:bookmarkEnd w:id="23"/>
    <w:bookmarkStart w:id="24" w:name="X62ac872ab2243b7538c14145c3b0812fa608947"/>
    <w:p>
      <w:pPr>
        <w:pStyle w:val="Heading2"/>
      </w:pPr>
      <w:r>
        <w:t xml:space="preserve">Expected Contributions &amp; Significance (Approx. 100 words)</w:t>
      </w:r>
    </w:p>
    <w:p>
      <w:pPr>
        <w:pStyle w:val="FirstParagraph"/>
      </w:pPr>
      <w:r>
        <w:t xml:space="preserve">This research will make significant contributions by providing the first comprehensive exploration of the evolving role and strategic adaptation of the municipal</w:t>
      </w:r>
      <w:r>
        <w:t xml:space="preserve"> </w:t>
      </w:r>
      <w:r>
        <w:rPr>
          <w:bCs/>
          <w:b/>
        </w:rPr>
        <w:t xml:space="preserve">Politician</w:t>
      </w:r>
      <w:r>
        <w:t xml:space="preserve"> </w:t>
      </w:r>
      <w:r>
        <w:t xml:space="preserve">specifically within Amsterdam, Netherlands. The findings will offer practical insights for political parties, municipal training programs (e.g., for new Council Members), and individual</w:t>
      </w:r>
      <w:r>
        <w:t xml:space="preserve"> </w:t>
      </w:r>
      <w:r>
        <w:rPr>
          <w:bCs/>
          <w:b/>
        </w:rPr>
        <w:t xml:space="preserve">Politician</w:t>
      </w:r>
      <w:r>
        <w:t xml:space="preserve">s seeking to navigate Amsterdam's unique pressures effectively. It will enhance theoretical understanding of urban political representation in advanced democracies facing complex socio-ecological challenges. Crucially, the thesis addresses a pressing need: strengthening democratic resilience and responsiveness in one of Europe's most vital cities by grounding policy discussions on the realities faced by those implementing it – the</w:t>
      </w:r>
      <w:r>
        <w:t xml:space="preserve"> </w:t>
      </w:r>
      <w:r>
        <w:rPr>
          <w:bCs/>
          <w:b/>
        </w:rPr>
        <w:t xml:space="preserve">Politician</w:t>
      </w:r>
      <w:r>
        <w:t xml:space="preserve"> </w:t>
      </w:r>
      <w:r>
        <w:t xml:space="preserve">operating at the heart of</w:t>
      </w:r>
      <w:r>
        <w:t xml:space="preserve"> </w:t>
      </w:r>
      <w:r>
        <w:rPr>
          <w:bCs/>
          <w:b/>
        </w:rPr>
        <w:t xml:space="preserve">Netherlands Amsterdam</w:t>
      </w:r>
      <w:r>
        <w:t xml:space="preserve">.</w:t>
      </w:r>
    </w:p>
    <w:bookmarkEnd w:id="24"/>
    <w:bookmarkStart w:id="25" w:name="conclusion-approx.-50-words"/>
    <w:p>
      <w:pPr>
        <w:pStyle w:val="Heading2"/>
      </w:pPr>
      <w:r>
        <w:t xml:space="preserve">Conclusion (Approx. 50 words)</w:t>
      </w:r>
    </w:p>
    <w:p>
      <w:pPr>
        <w:pStyle w:val="FirstParagraph"/>
      </w:pPr>
      <w:r>
        <w:t xml:space="preserve">This thesis proposal establishes a clear need for focused research on the modern municipal</w:t>
      </w:r>
      <w:r>
        <w:t xml:space="preserve"> </w:t>
      </w:r>
      <w:r>
        <w:rPr>
          <w:bCs/>
          <w:b/>
        </w:rPr>
        <w:t xml:space="preserve">Politician</w:t>
      </w:r>
      <w:r>
        <w:t xml:space="preserve">'s experience within the specific, high-pressure context of Amsterdam, Netherlands. By centering their lived reality and strategic adaptations, this study promises valuable theoretical insights and practical guidance for sustaining effective local democracy in one of the world's most dynamic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Evolving Role of the Politician in Amsterdam, Netherlands</dc:title>
  <dc:creator/>
  <dc:language>en</dc:language>
  <cp:keywords/>
  <dcterms:created xsi:type="dcterms:W3CDTF">2026-07-24T02:11:45Z</dcterms:created>
  <dcterms:modified xsi:type="dcterms:W3CDTF">2026-07-24T02:11:45Z</dcterms:modified>
</cp:coreProperties>
</file>

<file path=docProps/custom.xml><?xml version="1.0" encoding="utf-8"?>
<Properties xmlns="http://schemas.openxmlformats.org/officeDocument/2006/custom-properties" xmlns:vt="http://schemas.openxmlformats.org/officeDocument/2006/docPropsVTypes"/>
</file>