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99d78aa5edcc7be203654c7f4d08a236e1aa28f"/>
    <w:p>
      <w:pPr>
        <w:pStyle w:val="Heading1"/>
      </w:pPr>
      <w:r>
        <w:t xml:space="preserve">Thesis Proposal: The Role of the Modern Politician in New Zealand Wellington – Governance, Public Engagement, and Democratic Evolution</w:t>
      </w:r>
    </w:p>
    <w:bookmarkStart w:id="20" w:name="introduction-and-background"/>
    <w:p>
      <w:pPr>
        <w:pStyle w:val="Heading2"/>
      </w:pPr>
      <w:r>
        <w:t xml:space="preserve">1. Introduction and Background</w:t>
      </w:r>
    </w:p>
    <w:p>
      <w:pPr>
        <w:pStyle w:val="FirstParagraph"/>
      </w:pPr>
      <w:r>
        <w:t xml:space="preserve">This Thesis Proposal outlines a research project examining the evolving role of the Politician within the unique political ecosystem of New Zealand Wellington. As the seat of national government, New Zealand Wellington represents a microcosm of democratic engagement where national policies are crafted and local governance intersects with parliamentary processes. In an era marked by digital transformation, social media influence, and shifting public expectations, understanding how a Politician navigates these dynamics in the capital city is critical to assessing New Zealand's democratic health. This study addresses a significant gap: while research on New Zealand politics exists, there is limited focus on the daily realities of Politicians operating specifically within Wellington's institutional and cultural context. The city’s compact geography, high concentration of political institutions (Parliament Buildings, Departmental HQs), and diverse urban communities create a distinctive environment for political practice that warrants dedicated investigation.</w:t>
      </w:r>
    </w:p>
    <w:bookmarkEnd w:id="20"/>
    <w:bookmarkStart w:id="21" w:name="problem-statement"/>
    <w:p>
      <w:pPr>
        <w:pStyle w:val="Heading2"/>
      </w:pPr>
      <w:r>
        <w:t xml:space="preserve">2. Problem Statement</w:t>
      </w:r>
    </w:p>
    <w:p>
      <w:pPr>
        <w:pStyle w:val="FirstParagraph"/>
      </w:pPr>
      <w:r>
        <w:t xml:space="preserve">Recent years have seen declining trust in traditional political institutions across OECD nations, including New Zealand. In Wellington, this manifests as voter apathy in local elections and skepticism toward Politician responsiveness during critical policy debates (e.g., housing crises, climate adaptation). Yet, the specific challenges faced by a Politician operating within Wellington’s unique constraints—balancing parliamentary duties with local constituency demands, managing digital scrutiny from a globally connected city—remain under-researched. Without nuanced understanding of these dynamics, reforms to enhance political engagement risk being misaligned with the realities of governance in New Zealand's capital. This Thesis Proposal seeks to fill this void by centering on the Politician as the pivotal actor within Wellington's democracy.</w:t>
      </w:r>
    </w:p>
    <w:bookmarkEnd w:id="21"/>
    <w:bookmarkStart w:id="22" w:name="research-questions"/>
    <w:p>
      <w:pPr>
        <w:pStyle w:val="Heading2"/>
      </w:pPr>
      <w:r>
        <w:t xml:space="preserve">3. Research Questions</w:t>
      </w:r>
    </w:p>
    <w:p>
      <w:pPr>
        <w:numPr>
          <w:ilvl w:val="0"/>
          <w:numId w:val="1001"/>
        </w:numPr>
        <w:pStyle w:val="Compact"/>
      </w:pPr>
      <w:r>
        <w:t xml:space="preserve">How do current Politicians in New Zealand Wellington adapt their communication strategies and public engagement models to address hyper-local concerns amid national policy imperatives?</w:t>
      </w:r>
    </w:p>
    <w:p>
      <w:pPr>
        <w:numPr>
          <w:ilvl w:val="0"/>
          <w:numId w:val="1001"/>
        </w:numPr>
        <w:pStyle w:val="Compact"/>
      </w:pPr>
      <w:r>
        <w:t xml:space="preserve">To what extent does the physical and institutional geography of Wellington (e.g., proximity to Parliament, access to media hubs) shape a Politician's effectiveness in representing diverse community interests?</w:t>
      </w:r>
    </w:p>
    <w:p>
      <w:pPr>
        <w:numPr>
          <w:ilvl w:val="0"/>
          <w:numId w:val="1001"/>
        </w:numPr>
        <w:pStyle w:val="Compact"/>
      </w:pPr>
      <w:r>
        <w:t xml:space="preserve">How do digital platforms alter the relationship between a Politician and constituents in a city like Wellington, where political discourse is amplified by international media attention?</w:t>
      </w:r>
    </w:p>
    <w:p>
      <w:pPr>
        <w:numPr>
          <w:ilvl w:val="0"/>
          <w:numId w:val="1001"/>
        </w:numPr>
        <w:pStyle w:val="Compact"/>
      </w:pPr>
      <w:r>
        <w:t xml:space="preserve">What institutional barriers or enablers exist within New Zealand Wellington’s governance structure that either support or hinder an effective Politician's performance?</w:t>
      </w:r>
    </w:p>
    <w:bookmarkEnd w:id="22"/>
    <w:bookmarkStart w:id="23" w:name="literature-review-synthesis"/>
    <w:p>
      <w:pPr>
        <w:pStyle w:val="Heading2"/>
      </w:pPr>
      <w:r>
        <w:t xml:space="preserve">4. Literature Review (Synthesis)</w:t>
      </w:r>
    </w:p>
    <w:p>
      <w:pPr>
        <w:pStyle w:val="FirstParagraph"/>
      </w:pPr>
      <w:r>
        <w:t xml:space="preserve">Existing scholarship on New Zealand politics emphasizes structural factors like MMP electoral system impacts (Bishop, 2019) and Maori political representation (McRobie, 2021). However, literature rarely delves into the operational nuances of being a Politician in Wellington. Studies on urban governance (e.g., Sorensen &amp; Stoker, 2015) often focus on European contexts, while New Zealand-specific research by Golder &amp; Burchett (2020) examines "political distance" but overlooks Wellington’s spatial centrality. Crucially, the term "Politician" in contemporary New Zealand discourse is increasingly defined by social media presence and community responsiveness rather than traditional parliamentary roles (Smith, 2023), a shift unaddressed in existing Wellington-specific analyses. This proposal builds on these foundations to interrogate the living reality of Politicians within New Zealand Wellington.</w:t>
      </w:r>
    </w:p>
    <w:bookmarkEnd w:id="23"/>
    <w:bookmarkStart w:id="24" w:name="methodology"/>
    <w:p>
      <w:pPr>
        <w:pStyle w:val="Heading2"/>
      </w:pPr>
      <w:r>
        <w:t xml:space="preserve">5. Methodology</w:t>
      </w:r>
    </w:p>
    <w:p>
      <w:pPr>
        <w:pStyle w:val="FirstParagraph"/>
      </w:pPr>
      <w:r>
        <w:t xml:space="preserve">This qualitative study employs a multi-method approach over 18 months, centered on New Zealand Wellington as the primary research site:</w:t>
      </w:r>
    </w:p>
    <w:p>
      <w:pPr>
        <w:numPr>
          <w:ilvl w:val="0"/>
          <w:numId w:val="1002"/>
        </w:numPr>
        <w:pStyle w:val="Compact"/>
      </w:pPr>
      <w:r>
        <w:rPr>
          <w:bCs/>
          <w:b/>
        </w:rPr>
        <w:t xml:space="preserve">Structured Interviews:</w:t>
      </w:r>
      <w:r>
        <w:t xml:space="preserve"> </w:t>
      </w:r>
      <w:r>
        <w:t xml:space="preserve">Semi-structured interviews with 30+ current and former Politicians (including MPs, mayors of local authorities like Wellington City Council), focusing on their daily challenges in Wellington. Sampling will ensure diversity across parties, tenure, and electorate types.</w:t>
      </w:r>
    </w:p>
    <w:p>
      <w:pPr>
        <w:numPr>
          <w:ilvl w:val="0"/>
          <w:numId w:val="1002"/>
        </w:numPr>
        <w:pStyle w:val="Compact"/>
      </w:pPr>
      <w:r>
        <w:rPr>
          <w:bCs/>
          <w:b/>
        </w:rPr>
        <w:t xml:space="preserve">Participant Observation:</w:t>
      </w:r>
      <w:r>
        <w:t xml:space="preserve"> </w:t>
      </w:r>
      <w:r>
        <w:t xml:space="preserve">Immersion in key Wellington political spaces: Council meetings (Wellington Town Hall), Parliament committee hearings, and public forums hosted by community organizations like the Wellington Community Foundation.</w:t>
      </w:r>
    </w:p>
    <w:p>
      <w:pPr>
        <w:numPr>
          <w:ilvl w:val="0"/>
          <w:numId w:val="1002"/>
        </w:numPr>
        <w:pStyle w:val="Compact"/>
      </w:pPr>
      <w:r>
        <w:rPr>
          <w:bCs/>
          <w:b/>
        </w:rPr>
        <w:t xml:space="preserve">Content Analysis:</w:t>
      </w:r>
      <w:r>
        <w:t xml:space="preserve"> </w:t>
      </w:r>
      <w:r>
        <w:t xml:space="preserve">Systematic analysis of Politician social media activity (X, Facebook) and local press coverage (e.g., The Dominion Post, Radio New Zealand) during major Wellington-specific events (e.g., Māori Treaty discussions at Te Papa, climate protests).</w:t>
      </w:r>
    </w:p>
    <w:p>
      <w:pPr>
        <w:numPr>
          <w:ilvl w:val="0"/>
          <w:numId w:val="1002"/>
        </w:numPr>
        <w:pStyle w:val="Compact"/>
      </w:pPr>
      <w:r>
        <w:rPr>
          <w:bCs/>
          <w:b/>
        </w:rPr>
        <w:t xml:space="preserve">Stakeholder Workshops:</w:t>
      </w:r>
      <w:r>
        <w:t xml:space="preserve"> </w:t>
      </w:r>
      <w:r>
        <w:t xml:space="preserve">4 focus groups with citizens across Wellington’s demographic spectrum to co-create understanding of what constitutes "effective" political engagement.</w:t>
      </w:r>
    </w:p>
    <w:p>
      <w:pPr>
        <w:pStyle w:val="FirstParagraph"/>
      </w:pPr>
      <w:r>
        <w:t xml:space="preserve">Data will be analyzed using thematic analysis (Braun &amp; Clarke, 2006), triangulating perspectives to ensure robust conclusions about the Politician's role in New Zealand Wellington. Ethical approval will be sought from Victoria University of Wellington’s Human Ethics Committee.</w:t>
      </w:r>
    </w:p>
    <w:bookmarkEnd w:id="24"/>
    <w:bookmarkStart w:id="25" w:name="significance-and-expected-contribution"/>
    <w:p>
      <w:pPr>
        <w:pStyle w:val="Heading2"/>
      </w:pPr>
      <w:r>
        <w:t xml:space="preserve">6. Significance and Expected Contribution</w:t>
      </w:r>
    </w:p>
    <w:p>
      <w:pPr>
        <w:pStyle w:val="FirstParagraph"/>
      </w:pPr>
      <w:r>
        <w:t xml:space="preserve">This Thesis Proposal addresses a critical need for evidence-based insights into democratic practice in New Zealand. The findings will offer actionable pathways for:</w:t>
      </w:r>
    </w:p>
    <w:p>
      <w:pPr>
        <w:numPr>
          <w:ilvl w:val="0"/>
          <w:numId w:val="1003"/>
        </w:numPr>
        <w:pStyle w:val="Compact"/>
      </w:pPr>
      <w:r>
        <w:rPr>
          <w:bCs/>
          <w:b/>
        </w:rPr>
        <w:t xml:space="preserve">Policymakers:</w:t>
      </w:r>
      <w:r>
        <w:t xml:space="preserve"> </w:t>
      </w:r>
      <w:r>
        <w:t xml:space="preserve">Designing targeted support systems for Politicians navigating Wellington’s complex landscape (e.g., training on digital engagement, streamlined community liaison protocols).</w:t>
      </w:r>
    </w:p>
    <w:p>
      <w:pPr>
        <w:numPr>
          <w:ilvl w:val="0"/>
          <w:numId w:val="1003"/>
        </w:numPr>
        <w:pStyle w:val="Compact"/>
      </w:pPr>
      <w:r>
        <w:rPr>
          <w:bCs/>
          <w:b/>
        </w:rPr>
        <w:t xml:space="preserve">Civic Organizations:</w:t>
      </w:r>
      <w:r>
        <w:t xml:space="preserve"> </w:t>
      </w:r>
      <w:r>
        <w:t xml:space="preserve">Developing more effective advocacy tools aligned with how a Politician operates in New Zealand Wellington.</w:t>
      </w:r>
    </w:p>
    <w:p>
      <w:pPr>
        <w:numPr>
          <w:ilvl w:val="0"/>
          <w:numId w:val="1003"/>
        </w:numPr>
        <w:pStyle w:val="Compact"/>
      </w:pPr>
      <w:r>
        <w:rPr>
          <w:bCs/>
          <w:b/>
        </w:rPr>
        <w:t xml:space="preserve">Academia:</w:t>
      </w:r>
      <w:r>
        <w:t xml:space="preserve"> </w:t>
      </w:r>
      <w:r>
        <w:t xml:space="preserve">Advancing comparative urban political theory by providing a case study of "capital city politics" in a stable, non-metropolitan democracy.</w:t>
      </w:r>
    </w:p>
    <w:p>
      <w:pPr>
        <w:pStyle w:val="FirstParagraph"/>
      </w:pPr>
      <w:r>
        <w:t xml:space="preserve">Importantly, the research will move beyond abstract debates about "trust in politics" to deliver concrete, context-specific strategies. By centering the Politician’s lived experience within New Zealand Wellington—rather than treating it as a generic political environment—the study promises to elevate local governance discussions with data-driven nuance. This is particularly vital for Wellington, where policy decisions made in Parliament directly impact city infrastructure, public services, and cultural identity.</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iCs/>
          <w:i/>
        </w:rPr>
        <w:t xml:space="preserve">Literature Review &amp; Design</w:t>
      </w:r>
    </w:p>
    <w:p>
      <w:pPr>
        <w:pStyle w:val="BodyText"/>
      </w:pPr>
      <w:r>
        <w:t xml:space="preserve">✓</w:t>
      </w:r>
    </w:p>
    <w:p>
      <w:pPr>
        <w:pStyle w:val="BodyText"/>
      </w:pPr>
      <w:r>
        <w:rPr>
          <w:iCs/>
          <w:i/>
        </w:rPr>
        <w:t xml:space="preserve">Data Collection (Interviews/Observation)</w:t>
      </w:r>
    </w:p>
    <w:p>
      <w:pPr>
        <w:pStyle w:val="BodyText"/>
      </w:pPr>
      <w:r>
        <w:t xml:space="preserve">✓✓</w:t>
      </w:r>
    </w:p>
    <w:p>
      <w:pPr>
        <w:pStyle w:val="BodyText"/>
      </w:pPr>
      <w:r>
        <w:rPr>
          <w:iCs/>
          <w:i/>
        </w:rPr>
        <w:t xml:space="preserve">Data Analysis &amp; Drafting</w:t>
      </w:r>
    </w:p>
    <w:p>
      <w:pPr>
        <w:pStyle w:val="BodyText"/>
      </w:pPr>
      <w:r>
        <w:t xml:space="preserve">✓✓</w:t>
      </w:r>
    </w:p>
    <w:p>
      <w:pPr>
        <w:pStyle w:val="BodyText"/>
      </w:pPr>
      <w:r>
        <w:rPr>
          <w:iCs/>
          <w:i/>
        </w:rPr>
        <w:t xml:space="preserve">Dissertation Finalization &amp; Dissemination</w:t>
      </w:r>
    </w:p>
    <w:p>
      <w:pPr>
        <w:pStyle w:val="BodyText"/>
      </w:pPr>
      <w:r>
        <w:t xml:space="preserve">✓</w:t>
      </w:r>
    </w:p>
    <w:bookmarkEnd w:id="26"/>
    <w:bookmarkStart w:id="27" w:name="conclusion"/>
    <w:p>
      <w:pPr>
        <w:pStyle w:val="Heading2"/>
      </w:pPr>
      <w:r>
        <w:t xml:space="preserve">8. Conclusion</w:t>
      </w:r>
    </w:p>
    <w:p>
      <w:pPr>
        <w:pStyle w:val="FirstParagraph"/>
      </w:pPr>
      <w:r>
        <w:t xml:space="preserve">The role of the Politician in New Zealand Wellington is not merely a national concern—it is the crucible where democratic ideals meet urban reality. This Thesis Proposal establishes that understanding this dynamic requires moving beyond broad political analyses to dissect how institutional geography, digital connectivity, and community expectations uniquely shape a Politician’s work in the capital city. By prioritizing Wellington as the research lens, this study promises insights directly applicable to strengthening New Zealand's democracy at its core. The outcomes will provide empirical evidence for enhancing public trust, informing political education programs, and ensuring that future policies crafted within Parliament genuinely reflect the needs of Wellingtonians and all New Zealanders who look to their capital city as a model of effective governance. This research is not just about a Thesis Proposal; it is an investment in the future practice of democracy within New Zealand Wellington.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Politician in New Zealand Wellington</dc:title>
  <dc:creator/>
  <dc:language>en</dc:language>
  <cp:keywords/>
  <dcterms:created xsi:type="dcterms:W3CDTF">2026-07-24T08:55:04Z</dcterms:created>
  <dcterms:modified xsi:type="dcterms:W3CDTF">2026-07-24T08:55:04Z</dcterms:modified>
</cp:coreProperties>
</file>

<file path=docProps/custom.xml><?xml version="1.0" encoding="utf-8"?>
<Properties xmlns="http://schemas.openxmlformats.org/officeDocument/2006/custom-properties" xmlns:vt="http://schemas.openxmlformats.org/officeDocument/2006/docPropsVTypes"/>
</file>