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Accountability</w:t>
      </w:r>
      <w:r>
        <w:t xml:space="preserve"> </w:t>
      </w:r>
      <w:r>
        <w:t xml:space="preserve">and</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2e6da1572743ffc503e2507cbf0a436da8b7118"/>
    <w:p>
      <w:pPr>
        <w:pStyle w:val="Heading1"/>
      </w:pPr>
      <w:r>
        <w:t xml:space="preserve">Thesis Proposal: Analyzing the Conduct and Impact of Politicians in Nigeria Abuja</w:t>
      </w:r>
    </w:p>
    <w:bookmarkStart w:id="20" w:name="introduction"/>
    <w:p>
      <w:pPr>
        <w:pStyle w:val="Heading2"/>
      </w:pPr>
      <w:r>
        <w:t xml:space="preserve">Introduction</w:t>
      </w:r>
    </w:p>
    <w:p>
      <w:pPr>
        <w:pStyle w:val="FirstParagraph"/>
      </w:pPr>
      <w:r>
        <w:t xml:space="preserve">The Federal Republic of Nigeria, Africa's most populous nation, faces persistent challenges in effective governance rooted in the conduct and accountability of its political class. As the seat of national government and home to all federal institutions, Abuja—the Federal Capital Territory—serves as a microcosm for examining the complexities of political leadership in contemporary Nigeria. This thesis proposal addresses a critical gap in scholarly discourse by focusing specifically on</w:t>
      </w:r>
      <w:r>
        <w:t xml:space="preserve"> </w:t>
      </w:r>
      <w:r>
        <w:rPr>
          <w:bCs/>
          <w:b/>
        </w:rPr>
        <w:t xml:space="preserve">Politician</w:t>
      </w:r>
      <w:r>
        <w:t xml:space="preserve"> </w:t>
      </w:r>
      <w:r>
        <w:t xml:space="preserve">behavior within Abuja's unique governance ecosystem. While numerous studies have analyzed Nigerian politics broadly, few center on the capital territory’s distinct dynamics where federal, state, and local political actors intersect daily. This research seeks to interrogate how</w:t>
      </w:r>
      <w:r>
        <w:t xml:space="preserve"> </w:t>
      </w:r>
      <w:r>
        <w:rPr>
          <w:bCs/>
          <w:b/>
        </w:rPr>
        <w:t xml:space="preserve">Nigeria Abuja</w:t>
      </w:r>
      <w:r>
        <w:t xml:space="preserve">'s political landscape shapes policy outcomes, public trust, and democratic accountability—making it essential for understanding Nigeria's governance trajectory.</w:t>
      </w:r>
    </w:p>
    <w:bookmarkEnd w:id="20"/>
    <w:bookmarkStart w:id="21" w:name="problem-statement"/>
    <w:p>
      <w:pPr>
        <w:pStyle w:val="Heading2"/>
      </w:pPr>
      <w:r>
        <w:t xml:space="preserve">Problem Statement</w:t>
      </w:r>
    </w:p>
    <w:p>
      <w:pPr>
        <w:pStyle w:val="FirstParagraph"/>
      </w:pPr>
      <w:r>
        <w:t xml:space="preserve">Despite constitutional guarantees of transparency and public service, politicians in Nigeria Abuja frequently engage in conduct that undermines governance. Chronic issues include patronage networks, policy inconsistency across party lines, and ethical lapses that erode citizen confidence. For instance, a 2023 Afrobarometer survey revealed only 18% of Abuja residents trust elected officials to act in the public interest—a figure significantly lower than the national average. This disconnect manifests in service delivery failures: water scarcity affects 70% of Abuja communities (Nigerian Bureau of Statistics, 2022), while infrastructure projects remain stalled due to political interference. The core problem is this:</w:t>
      </w:r>
      <w:r>
        <w:t xml:space="preserve"> </w:t>
      </w:r>
      <w:r>
        <w:rPr>
          <w:iCs/>
          <w:i/>
        </w:rPr>
        <w:t xml:space="preserve">how do the actions and structural incentives facing politicians in Nigeria Abuja perpetuate cyclical governance failure?</w:t>
      </w:r>
      <w:r>
        <w:t xml:space="preserve"> </w:t>
      </w:r>
      <w:r>
        <w:t xml:space="preserve">This thesis directly confronts that question, arguing that without understanding Abuja's political microcosm, broader reforms for Nigeria risk being misaligned with ground realities.</w:t>
      </w:r>
    </w:p>
    <w:bookmarkEnd w:id="21"/>
    <w:bookmarkStart w:id="22" w:name="research-objectives"/>
    <w:p>
      <w:pPr>
        <w:pStyle w:val="Heading2"/>
      </w:pPr>
      <w:r>
        <w:t xml:space="preserve">Research Objectives</w:t>
      </w:r>
    </w:p>
    <w:p>
      <w:pPr>
        <w:numPr>
          <w:ilvl w:val="0"/>
          <w:numId w:val="1001"/>
        </w:numPr>
        <w:pStyle w:val="Compact"/>
      </w:pPr>
      <w:r>
        <w:t xml:space="preserve">To map the key institutional pathways through which politicians in Nigeria Abuja influence policy formulation and implementation.</w:t>
      </w:r>
    </w:p>
    <w:p>
      <w:pPr>
        <w:numPr>
          <w:ilvl w:val="0"/>
          <w:numId w:val="1001"/>
        </w:numPr>
        <w:pStyle w:val="Compact"/>
      </w:pPr>
      <w:r>
        <w:t xml:space="preserve">To identify specific behavioral patterns (e.g., clientelism, coalition-building tactics) that hinder ethical governance among politicians in Abuja.</w:t>
      </w:r>
    </w:p>
    <w:p>
      <w:pPr>
        <w:numPr>
          <w:ilvl w:val="0"/>
          <w:numId w:val="1001"/>
        </w:numPr>
        <w:pStyle w:val="Compact"/>
      </w:pPr>
      <w:r>
        <w:t xml:space="preserve">To assess citizen perceptions of politician accountability mechanisms within Abuja’s political framework.</w:t>
      </w:r>
    </w:p>
    <w:p>
      <w:pPr>
        <w:numPr>
          <w:ilvl w:val="0"/>
          <w:numId w:val="1001"/>
        </w:numPr>
        <w:pStyle w:val="Compact"/>
      </w:pPr>
      <w:r>
        <w:t xml:space="preserve">To propose evidence-based policy interventions for enhancing politician conduct and public service delivery in Nigeria Abuja.</w:t>
      </w:r>
    </w:p>
    <w:bookmarkEnd w:id="22"/>
    <w:bookmarkStart w:id="23" w:name="literature-review"/>
    <w:p>
      <w:pPr>
        <w:pStyle w:val="Heading2"/>
      </w:pPr>
      <w:r>
        <w:t xml:space="preserve">Literature Review</w:t>
      </w:r>
    </w:p>
    <w:p>
      <w:pPr>
        <w:pStyle w:val="FirstParagraph"/>
      </w:pPr>
      <w:r>
        <w:t xml:space="preserve">Existing scholarship on Nigerian politics often generalizes across regions, overlooking Abuja’s unique position as a planned city housing all federal power centers. Scholars like Ake (1996) and Ojo (2015) have analyzed party system fragmentation but rarely contextualized it within Abuja's governance architecture. Recent works by Onyekwelu (2020) on "capital politics" note Abuja’s role as a political battleground but neglect empirical data on individual politician conduct. Crucially, no study has systematically linked the behavior of politicians in Nigeria Abuja to quantifiable service delivery metrics. This thesis bridges that gap by centering</w:t>
      </w:r>
      <w:r>
        <w:t xml:space="preserve"> </w:t>
      </w:r>
      <w:r>
        <w:rPr>
          <w:bCs/>
          <w:b/>
        </w:rPr>
        <w:t xml:space="preserve">Politician</w:t>
      </w:r>
      <w:r>
        <w:t xml:space="preserve"> </w:t>
      </w:r>
      <w:r>
        <w:t xml:space="preserve">agency within Abuja’s institutional fabric—a context where federal ministries, the National Assembly, and local government collude or conflict daily. Our research will integrate political economy frameworks with grounded fieldwork to avoid the pitfalls of prior studies.</w:t>
      </w:r>
    </w:p>
    <w:bookmarkEnd w:id="23"/>
    <w:bookmarkStart w:id="24" w:name="methodology"/>
    <w:p>
      <w:pPr>
        <w:pStyle w:val="Heading2"/>
      </w:pPr>
      <w:r>
        <w:t xml:space="preserve">Methodology</w:t>
      </w:r>
    </w:p>
    <w:p>
      <w:pPr>
        <w:pStyle w:val="FirstParagraph"/>
      </w:pPr>
      <w:r>
        <w:t xml:space="preserve">This mixed-methods study employs a sequential design across 15 months:</w:t>
      </w:r>
    </w:p>
    <w:p>
      <w:pPr>
        <w:numPr>
          <w:ilvl w:val="0"/>
          <w:numId w:val="1002"/>
        </w:numPr>
        <w:pStyle w:val="Compact"/>
      </w:pPr>
      <w:r>
        <w:rPr>
          <w:bCs/>
          <w:b/>
        </w:rPr>
        <w:t xml:space="preserve">Phase 1 (Months 1–4):</w:t>
      </w:r>
      <w:r>
        <w:t xml:space="preserve"> </w:t>
      </w:r>
      <w:r>
        <w:t xml:space="preserve">Quantitative analysis of political data from Abuja's Federal Capital Territory Administration, National Assembly records, and public expenditure databases. We will measure policy continuity/changes linked to politician tenures using regression models.</w:t>
      </w:r>
    </w:p>
    <w:p>
      <w:pPr>
        <w:numPr>
          <w:ilvl w:val="0"/>
          <w:numId w:val="1002"/>
        </w:numPr>
        <w:pStyle w:val="Compact"/>
      </w:pPr>
      <w:r>
        <w:rPr>
          <w:bCs/>
          <w:b/>
        </w:rPr>
        <w:t xml:space="preserve">Phase 2 (Months 5–8):</w:t>
      </w:r>
      <w:r>
        <w:t xml:space="preserve"> </w:t>
      </w:r>
      <w:r>
        <w:t xml:space="preserve">Qualitative deep dives: Semi-structured interviews with 30 politicians (including Senators, House members, and Abuja Municipal Council officials) and focus groups with 150 residents across diverse neighborhoods. We will probe motivations behind political decisions using grounded theory.</w:t>
      </w:r>
    </w:p>
    <w:p>
      <w:pPr>
        <w:numPr>
          <w:ilvl w:val="0"/>
          <w:numId w:val="1002"/>
        </w:numPr>
        <w:pStyle w:val="Compact"/>
      </w:pPr>
      <w:r>
        <w:rPr>
          <w:bCs/>
          <w:b/>
        </w:rPr>
        <w:t xml:space="preserve">Phase 3 (Months 9–12):</w:t>
      </w:r>
      <w:r>
        <w:t xml:space="preserve"> </w:t>
      </w:r>
      <w:r>
        <w:t xml:space="preserve">Co-creation workshops with civil society organizations in Nigeria Abuja to validate findings and draft accountability mechanisms.</w:t>
      </w:r>
    </w:p>
    <w:p>
      <w:pPr>
        <w:pStyle w:val="FirstParagraph"/>
      </w:pPr>
      <w:r>
        <w:t xml:space="preserve">Sampling prioritizes gender, party affiliation, and administrative zones to capture Abuja’s diversity. Ethical approval will be secured from the University of Abuja Research Ethics Committee. Data triangulation ensures reliability—combining official records with on-the-ground narratives.</w:t>
      </w:r>
    </w:p>
    <w:bookmarkEnd w:id="24"/>
    <w:bookmarkStart w:id="25" w:name="expected-contributions"/>
    <w:p>
      <w:pPr>
        <w:pStyle w:val="Heading2"/>
      </w:pPr>
      <w:r>
        <w:t xml:space="preserve">Expected Contributions</w:t>
      </w:r>
    </w:p>
    <w:p>
      <w:pPr>
        <w:pStyle w:val="FirstParagraph"/>
      </w:pPr>
      <w:r>
        <w:t xml:space="preserve">This thesis will deliver three critical contributions:</w:t>
      </w:r>
    </w:p>
    <w:p>
      <w:pPr>
        <w:numPr>
          <w:ilvl w:val="0"/>
          <w:numId w:val="1003"/>
        </w:numPr>
        <w:pStyle w:val="Compact"/>
      </w:pPr>
      <w:r>
        <w:rPr>
          <w:bCs/>
          <w:b/>
        </w:rPr>
        <w:t xml:space="preserve">Theoretical:</w:t>
      </w:r>
      <w:r>
        <w:t xml:space="preserve"> </w:t>
      </w:r>
      <w:r>
        <w:t xml:space="preserve">A novel "Abuja Political Conduct Framework" integrating institutional theory with African political practice, moving beyond Western-centric accountability models.</w:t>
      </w:r>
    </w:p>
    <w:p>
      <w:pPr>
        <w:numPr>
          <w:ilvl w:val="0"/>
          <w:numId w:val="1003"/>
        </w:numPr>
        <w:pStyle w:val="Compact"/>
      </w:pPr>
      <w:r>
        <w:rPr>
          <w:bCs/>
          <w:b/>
        </w:rPr>
        <w:t xml:space="preserve">Policy:</w:t>
      </w:r>
      <w:r>
        <w:t xml:space="preserve"> </w:t>
      </w:r>
      <w:r>
        <w:t xml:space="preserve">Actionable recommendations for Nigeria’s Independent National Electoral Commission (INEC) and Abuja's Anti-Corruption Commission to redesign politician conduct oversight—e.g., mandatory public ethics audits for all elected officials in the Federal Capital Territory.</w:t>
      </w:r>
    </w:p>
    <w:p>
      <w:pPr>
        <w:numPr>
          <w:ilvl w:val="0"/>
          <w:numId w:val="1003"/>
        </w:numPr>
        <w:pStyle w:val="Compact"/>
      </w:pPr>
      <w:r>
        <w:rPr>
          <w:bCs/>
          <w:b/>
        </w:rPr>
        <w:t xml:space="preserve">Societal:</w:t>
      </w:r>
      <w:r>
        <w:t xml:space="preserve"> </w:t>
      </w:r>
      <w:r>
        <w:t xml:space="preserve">Empowering citizen-led monitoring groups in Nigeria Abuja through co-developed tools to track politician promises (e.g., a mobile app linking campaign pledges to service outcomes).</w:t>
      </w:r>
    </w:p>
    <w:p>
      <w:pPr>
        <w:pStyle w:val="FirstParagraph"/>
      </w:pPr>
      <w:r>
        <w:t xml:space="preserve">Most significantly, this work directly addresses the National Strategic Development Plan’s goal of "rebuilding trust in governance," making it relevant for Nigerian policymakers at all levels. By anchoring analysis in Abuja—the symbolic and operational heart of Nigeria's political system—we ensure findings transcend local application to inform national reform.</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protocol, ethical approval</w:t>
      </w:r>
    </w:p>
    <w:p>
      <w:pPr>
        <w:pStyle w:val="BodyText"/>
      </w:pPr>
      <w:r>
        <w:t xml:space="preserve">Data Collection (Quantitative)</w:t>
      </w:r>
    </w:p>
    <w:p>
      <w:pPr>
        <w:pStyle w:val="BodyText"/>
      </w:pPr>
      <w:r>
        <w:t xml:space="preserve">4–6</w:t>
      </w:r>
    </w:p>
    <w:p>
      <w:pPr>
        <w:pStyle w:val="BodyText"/>
      </w:pPr>
      <w:r>
        <w:t xml:space="preserve">Data Collection (Qualitative)</w:t>
      </w:r>
    </w:p>
    <w:p>
      <w:pPr>
        <w:pStyle w:val="BodyText"/>
      </w:pPr>
      <w:r>
        <w:t xml:space="preserve">7–9</w:t>
      </w:r>
    </w:p>
    <w:p>
      <w:pPr>
        <w:pStyle w:val="BodyText"/>
      </w:pPr>
      <w:r>
        <w:t xml:space="preserve">Transcribed interviews, focus group reports</w:t>
      </w:r>
    </w:p>
    <w:p>
      <w:pPr>
        <w:pStyle w:val="BodyText"/>
      </w:pPr>
      <w:r>
        <w:t xml:space="preserve">Analysis &amp; Workshop</w:t>
      </w:r>
    </w:p>
    <w:p>
      <w:pPr>
        <w:pStyle w:val="BodyText"/>
      </w:pPr>
      <w:r>
        <w:t xml:space="preserve">10–12</w:t>
      </w:r>
    </w:p>
    <w:p>
      <w:pPr>
        <w:pStyle w:val="BodyText"/>
      </w:pPr>
      <w:r>
        <w:t xml:space="preserve">Draft proposals, policy briefs for Abuja stakeholders</w:t>
      </w:r>
    </w:p>
    <w:bookmarkEnd w:id="26"/>
    <w:bookmarkStart w:id="27" w:name="Xe98c4f53c7c1eb108c59ca939bf24490ce2ebe0"/>
    <w:p>
      <w:pPr>
        <w:pStyle w:val="Heading2"/>
      </w:pPr>
      <w:r>
        <w:t xml:space="preserve">Conclusion: Why This Matters for Nigeria Abuja</w:t>
      </w:r>
    </w:p>
    <w:p>
      <w:pPr>
        <w:pStyle w:val="FirstParagraph"/>
      </w:pPr>
      <w:r>
        <w:t xml:space="preserve">The governance of Nigeria is inseparable from the conduct of its politicians. In Abuja—where every national policy decision originates—the actions of elected representatives directly determine whether promises materialize into clean water, functional schools, or transparent budgeting. This thesis proposal is not merely academic; it responds to urgent public frustration witnessed in Abuja's markets and neighborhoods daily. By centering the</w:t>
      </w:r>
      <w:r>
        <w:t xml:space="preserve"> </w:t>
      </w:r>
      <w:r>
        <w:rPr>
          <w:bCs/>
          <w:b/>
        </w:rPr>
        <w:t xml:space="preserve">Politician</w:t>
      </w:r>
      <w:r>
        <w:t xml:space="preserve"> </w:t>
      </w:r>
      <w:r>
        <w:t xml:space="preserve">as the pivotal actor within</w:t>
      </w:r>
      <w:r>
        <w:t xml:space="preserve"> </w:t>
      </w:r>
      <w:r>
        <w:rPr>
          <w:bCs/>
          <w:b/>
        </w:rPr>
        <w:t xml:space="preserve">Nigeria Abuja</w:t>
      </w:r>
      <w:r>
        <w:t xml:space="preserve">, this research offers a roadmap for transforming political culture from one of exclusion to one of inclusive accountability. The findings will be disseminated via stakeholder forums in Abuja, ensuring they reach not just scholars but also community leaders, media, and the politicians themselves. In doing so, this</w:t>
      </w:r>
      <w:r>
        <w:t xml:space="preserve"> </w:t>
      </w:r>
      <w:r>
        <w:rPr>
          <w:bCs/>
          <w:b/>
        </w:rPr>
        <w:t xml:space="preserve">Thesis Proposal</w:t>
      </w:r>
      <w:r>
        <w:t xml:space="preserve"> </w:t>
      </w:r>
      <w:r>
        <w:t xml:space="preserve">aspires to be a catalyst for a new era where Nigeria Abuja models governance that citizens can believe in—proving that political leadership need not be synonymous with disillusionment.</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Accountability and Governance in Nigeria Abuja</dc:title>
  <dc:creator/>
  <dc:language>en</dc:language>
  <cp:keywords/>
  <dcterms:created xsi:type="dcterms:W3CDTF">2026-07-21T14:10:50Z</dcterms:created>
  <dcterms:modified xsi:type="dcterms:W3CDTF">2026-07-21T14:10:50Z</dcterms:modified>
</cp:coreProperties>
</file>

<file path=docProps/custom.xml><?xml version="1.0" encoding="utf-8"?>
<Properties xmlns="http://schemas.openxmlformats.org/officeDocument/2006/custom-properties" xmlns:vt="http://schemas.openxmlformats.org/officeDocument/2006/docPropsVTypes"/>
</file>