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Analyzing</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Urban</w:t>
      </w:r>
      <w:r>
        <w:t xml:space="preserve"> </w:t>
      </w:r>
      <w:r>
        <w:t xml:space="preserve">Governance</w:t>
      </w:r>
      <w:r>
        <w:t xml:space="preserve"> </w:t>
      </w:r>
      <w:r>
        <w:t xml:space="preserve">in</w:t>
      </w:r>
      <w:r>
        <w:t xml:space="preserve"> </w:t>
      </w:r>
      <w:r>
        <w:t xml:space="preserve">Lima,</w:t>
      </w:r>
      <w:r>
        <w:t xml:space="preserve"> </w:t>
      </w:r>
      <w:r>
        <w:t xml:space="preserve">Peru</w:t>
      </w:r>
    </w:p>
    <w:bookmarkStart w:id="27" w:name="X704c129deb59aaf87bb6ec4e7d957af3135f541"/>
    <w:p>
      <w:pPr>
        <w:pStyle w:val="Heading1"/>
      </w:pPr>
      <w:r>
        <w:t xml:space="preserve">Thesis Proposal: The Impact of Political Agency on Sustainable Development and Public Trust Among Politicians in Lima, Peru</w:t>
      </w:r>
    </w:p>
    <w:bookmarkStart w:id="20" w:name="abstract-approx.-150-words"/>
    <w:p>
      <w:pPr>
        <w:pStyle w:val="Heading2"/>
      </w:pPr>
      <w:r>
        <w:t xml:space="preserve">Abstract (Approx. 150 words)</w:t>
      </w:r>
    </w:p>
    <w:p>
      <w:pPr>
        <w:pStyle w:val="FirstParagraph"/>
      </w:pPr>
      <w:r>
        <w:t xml:space="preserve">This thesis proposes an in-depth investigation into the critical role of the politician within the complex socio-political ecosystem of Lima, Peru. Moving beyond generic political analysis, this research specifically examines how individual politicians' decision-making processes, ethical frameworks, and engagement strategies directly influence urban governance outcomes in Peru's capital city. The study will assess whether current political practices in Lima foster sustainable development or exacerbate existing challenges like inequality, infrastructure deficits, and public distrust. Utilizing mixed methods—comprising policy document analysis, structured interviews with 25 key politicians (including mayors of Lima districts and regional congress members), and community surveys across five diverse neighborhoods—the research aims to generate actionable insights for reforming political practices in Peru Lima. The findings are expected to provide a vital evidence base for strengthening democratic accountability at the local level in Peru.</w:t>
      </w:r>
    </w:p>
    <w:bookmarkEnd w:id="20"/>
    <w:bookmarkStart w:id="21" w:name="Xc52a476e9f79559997e537badf5caba41a5427a"/>
    <w:p>
      <w:pPr>
        <w:pStyle w:val="Heading2"/>
      </w:pPr>
      <w:r>
        <w:t xml:space="preserve">1. Introduction: Contextualizing the Politician in Lima, Peru (Approx. 200 words)</w:t>
      </w:r>
    </w:p>
    <w:p>
      <w:pPr>
        <w:pStyle w:val="FirstParagraph"/>
      </w:pPr>
      <w:r>
        <w:t xml:space="preserve">Lima, Peru's sprawling metropolis and political heartland, faces profound challenges rooted in rapid urbanization, deep-seated inequality, and a long history of political instability. The actions and inactions of the politician operating within this context are not merely academic concerns; they directly determine the quality of life for millions. Despite Peru's constitutional framework promoting democratic governance, Lima exemplifies a persistent gap between political promises and tangible citizen welfare. Recent years have witnessed recurring protests (e.g., 2023) highlighting widespread frustration with politicians perceived as disconnected from grassroots realities or prioritizing short-term electoral gains over sustainable solutions to issues like flooding in the Rimac Valley, inadequate public transportation, and access to clean water in informal settlements (pueblos jóvenes). This thesis argues that understanding the *specific dynamics* of how a politician functions within Lima's unique municipal and national political landscape is paramount for diagnosing systemic failures. The core question guiding this research is:</w:t>
      </w:r>
      <w:r>
        <w:t xml:space="preserve"> </w:t>
      </w:r>
      <w:r>
        <w:rPr>
          <w:iCs/>
          <w:i/>
        </w:rPr>
        <w:t xml:space="preserve">How do the actions, priorities, and ethical orientations of individual politicians in Lima, Peru directly shape urban governance effectiveness and public trust at the local level?</w:t>
      </w:r>
    </w:p>
    <w:bookmarkEnd w:id="21"/>
    <w:bookmarkStart w:id="22" w:name="problem-statement-approx.-150-words"/>
    <w:p>
      <w:pPr>
        <w:pStyle w:val="Heading2"/>
      </w:pPr>
      <w:r>
        <w:t xml:space="preserve">2. Problem Statement (Approx. 150 words)</w:t>
      </w:r>
    </w:p>
    <w:p>
      <w:pPr>
        <w:pStyle w:val="FirstParagraph"/>
      </w:pPr>
      <w:r>
        <w:t xml:space="preserve">The central problem is a crisis of confidence in the politician within Lima's governance structure. Citizens increasingly view politicians as ineffective, corrupt, or indifferent to their needs, contributing to civic disengagement and social unrest. This perception is not unfounded; analyses by organizations like the Peruvian Ombudsman's Office consistently highlight failures in service delivery linked directly to political decision-making at municipal and regional levels. While national-level corruption scandals dominate headlines, the daily impact on Lima's residents stems significantly from local politicians' choices regarding resource allocation, policy implementation (e.g., waste management, public works), and community engagement. Current research often treats "politics" as a monolithic entity in Peru Lima, neglecting the nuanced variations in how individual politicians operate. This study addresses this gap by focusing on the *actor* – the politician – as the critical variable determining whether governance mechanisms function for or against Lima's citizens.</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identify and analyze key decision-making patterns among a diverse sample of politicians active in Lima, Peru (including mayors, council members, and regional representatives).</w:t>
      </w:r>
    </w:p>
    <w:p>
      <w:pPr>
        <w:numPr>
          <w:ilvl w:val="0"/>
          <w:numId w:val="1001"/>
        </w:numPr>
        <w:pStyle w:val="Compact"/>
      </w:pPr>
      <w:r>
        <w:t xml:space="preserve">To assess the correlation between specific politician behaviors (e.g., transparency in budgeting, responsiveness to community feedback) and measurable outcomes in urban service delivery across different Lima districts.</w:t>
      </w:r>
    </w:p>
    <w:p>
      <w:pPr>
        <w:numPr>
          <w:ilvl w:val="0"/>
          <w:numId w:val="1001"/>
        </w:numPr>
        <w:pStyle w:val="Compact"/>
      </w:pPr>
      <w:r>
        <w:t xml:space="preserve">To evaluate how the ethical framework and personal motivations of a politician influence their effectiveness and public trust within the unique context of Peru Lima.</w:t>
      </w:r>
    </w:p>
    <w:p>
      <w:pPr>
        <w:numPr>
          <w:ilvl w:val="0"/>
          <w:numId w:val="1001"/>
        </w:numPr>
        <w:pStyle w:val="Compact"/>
      </w:pPr>
      <w:r>
        <w:t xml:space="preserve">To develop evidence-based recommendations for improving political accountability and responsiveness specifically for politicians operating in Lima's urban environment.</w:t>
      </w:r>
    </w:p>
    <w:bookmarkEnd w:id="23"/>
    <w:bookmarkStart w:id="24" w:name="methodology-approx.-150-words"/>
    <w:p>
      <w:pPr>
        <w:pStyle w:val="Heading2"/>
      </w:pPr>
      <w:r>
        <w:t xml:space="preserve">4. Methodology (Approx. 150 words)</w:t>
      </w:r>
    </w:p>
    <w:p>
      <w:pPr>
        <w:pStyle w:val="FirstParagraph"/>
      </w:pPr>
      <w:r>
        <w:t xml:space="preserve">This mixed-methods study employs a sequential explanatory design tailored to the Peruvian context. Phase 1: Quantitative analysis of municipal budget data (2020-2023) from Lima's districts and regional government, correlated with citizen satisfaction surveys (n=500) conducted in five distinct neighborhoods (e.g., Miraflores, Villa El Salvador, Lince). Phase 2: Qualitative depth interviews with 15 politicians representing major parties and independent voices in Lima's municipal council and regional assembly. Interviews will explore their decision-making processes, perceived constraints (e.g., national fiscal policies), ethical dilemmas encountered, and views on public engagement. Critical document analysis of campaign promises versus implemented policies for key politicians over the past two terms will supplement this. The methodology ensures triangulation of data sources to provide a robust understanding grounded in the lived reality of Lima, Peru.</w:t>
      </w:r>
    </w:p>
    <w:bookmarkEnd w:id="24"/>
    <w:bookmarkStart w:id="25" w:name="X2287c9b087e0db527f5d971d2681df6abf233c9"/>
    <w:p>
      <w:pPr>
        <w:pStyle w:val="Heading2"/>
      </w:pPr>
      <w:r>
        <w:t xml:space="preserve">5. Significance and Expected Contribution (Approx. 100 words)</w:t>
      </w:r>
    </w:p>
    <w:p>
      <w:pPr>
        <w:pStyle w:val="FirstParagraph"/>
      </w:pPr>
      <w:r>
        <w:t xml:space="preserve">This thesis offers significant contributions to political science, public administration, and urban studies within the Peruvian context. It moves beyond abstract theory to provide concrete evidence on *how* a politician's actions translate into real-world outcomes for Lima residents. Findings will directly inform policymakers in Peru Lima on effective engagement strategies and ethical governance models. For academic circles, it provides a crucial case study of political agency within a rapidly urbanizing Latin American capital, challenging generalized views of Peruvian politics. Most importantly, by centering the role of the politician as an active agent within specific Lima dynamics (not just a passive actor), this research aims to contribute tangible pathways towards rebuilding trust between citizens and their elected representatives in Peru's most vital city.</w:t>
      </w:r>
    </w:p>
    <w:bookmarkEnd w:id="25"/>
    <w:bookmarkStart w:id="26" w:name="X51a75bb472d5c228cff853dd0f5fb50c94c886b"/>
    <w:p>
      <w:pPr>
        <w:pStyle w:val="Heading2"/>
      </w:pPr>
      <w:r>
        <w:t xml:space="preserve">6. Conclusion: The Imperative for Focus on the Politician in Peru Lima (Approx. 50 words)</w:t>
      </w:r>
    </w:p>
    <w:p>
      <w:pPr>
        <w:pStyle w:val="FirstParagraph"/>
      </w:pPr>
      <w:r>
        <w:t xml:space="preserve">The future of sustainable, equitable urban development in Lima, Peru hinges on understanding and transforming the practices of the politician operating within its complex governance matrix. This Thesis Proposal outlines a necessary study to illuminate this critical nexus, offering a roadmap for more effective and accountable political leadership in one of South America's most significant megacities.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Analyzing the Role of Politicians in Shaping Urban Governance in Lima, Peru</dc:title>
  <dc:creator/>
  <dc:language>en</dc:language>
  <cp:keywords/>
  <dcterms:created xsi:type="dcterms:W3CDTF">2026-07-20T09:56:10Z</dcterms:created>
  <dcterms:modified xsi:type="dcterms:W3CDTF">2026-07-20T09:56:10Z</dcterms:modified>
</cp:coreProperties>
</file>

<file path=docProps/custom.xml><?xml version="1.0" encoding="utf-8"?>
<Properties xmlns="http://schemas.openxmlformats.org/officeDocument/2006/custom-properties" xmlns:vt="http://schemas.openxmlformats.org/officeDocument/2006/docPropsVTypes"/>
</file>