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Singapore's</w:t>
      </w:r>
      <w:r>
        <w:t xml:space="preserve"> </w:t>
      </w:r>
      <w:r>
        <w:t xml:space="preserve">Governance</w:t>
      </w:r>
    </w:p>
    <w:bookmarkStart w:id="30" w:name="X24744dff4d8e1e9efa30b76e0b3116ae4181213"/>
    <w:p>
      <w:pPr>
        <w:pStyle w:val="Heading1"/>
      </w:pPr>
      <w:r>
        <w:t xml:space="preserve">Thesis Proposal: The Role and Evolution of the Politician in Singapore's Governance</w:t>
      </w:r>
    </w:p>
    <w:bookmarkStart w:id="20" w:name="introduction"/>
    <w:p>
      <w:pPr>
        <w:pStyle w:val="Heading2"/>
      </w:pPr>
      <w:r>
        <w:t xml:space="preserve">1. Introduction</w:t>
      </w:r>
    </w:p>
    <w:p>
      <w:pPr>
        <w:pStyle w:val="FirstParagraph"/>
      </w:pPr>
      <w:r>
        <w:t xml:space="preserve">This thesis proposal examines the evolving role of the</w:t>
      </w:r>
      <w:r>
        <w:t xml:space="preserve"> </w:t>
      </w:r>
      <w:r>
        <w:rPr>
          <w:bCs/>
          <w:b/>
        </w:rPr>
        <w:t xml:space="preserve">Politician</w:t>
      </w:r>
      <w:r>
        <w:t xml:space="preserve"> </w:t>
      </w:r>
      <w:r>
        <w:t xml:space="preserve">within Singapore's unique political ecosystem. As a nation-state that has transformed from a colonial port to a global economic hub, Singapore presents an exceptional case study in political leadership and governance. The research specifically focuses on how contemporary</w:t>
      </w:r>
      <w:r>
        <w:t xml:space="preserve"> </w:t>
      </w:r>
      <w:r>
        <w:rPr>
          <w:bCs/>
          <w:b/>
        </w:rPr>
        <w:t xml:space="preserve">Politician</w:t>
      </w:r>
      <w:r>
        <w:t xml:space="preserve">s navigate complex domestic challenges while upholding the nation's core principles of meritocracy, multiracialism, and long-term strategic planning. Crucially, this study centers exclusively on Singapore's political landscape—referred to as</w:t>
      </w:r>
      <w:r>
        <w:t xml:space="preserve"> </w:t>
      </w:r>
      <w:r>
        <w:rPr>
          <w:iCs/>
          <w:i/>
        </w:rPr>
        <w:t xml:space="preserve">Singapore Singapore</w:t>
      </w:r>
      <w:r>
        <w:t xml:space="preserve"> </w:t>
      </w:r>
      <w:r>
        <w:t xml:space="preserve">in recognition of its distinct institutional identity and societal fabric that differentiates it from other Asian democracies. With the People's Action Party (PAP) governing since 1959, understanding the modern</w:t>
      </w:r>
      <w:r>
        <w:t xml:space="preserve"> </w:t>
      </w:r>
      <w:r>
        <w:rPr>
          <w:bCs/>
          <w:b/>
        </w:rPr>
        <w:t xml:space="preserve">Politician</w:t>
      </w:r>
      <w:r>
        <w:t xml:space="preserve">'s function within this context is vital for analyzing Singapore's political sustainability.</w:t>
      </w:r>
    </w:p>
    <w:bookmarkEnd w:id="20"/>
    <w:bookmarkStart w:id="21" w:name="background-and-context"/>
    <w:p>
      <w:pPr>
        <w:pStyle w:val="Heading2"/>
      </w:pPr>
      <w:r>
        <w:t xml:space="preserve">2. Background and Context</w:t>
      </w:r>
    </w:p>
    <w:p>
      <w:pPr>
        <w:pStyle w:val="FirstParagraph"/>
      </w:pPr>
      <w:r>
        <w:t xml:space="preserve">Singapore Singapore operates under a parliamentary representative democratic system where the role of the</w:t>
      </w:r>
      <w:r>
        <w:t xml:space="preserve"> </w:t>
      </w:r>
      <w:r>
        <w:rPr>
          <w:bCs/>
          <w:b/>
        </w:rPr>
        <w:t xml:space="preserve">Politician</w:t>
      </w:r>
      <w:r>
        <w:t xml:space="preserve"> </w:t>
      </w:r>
      <w:r>
        <w:t xml:space="preserve">extends beyond traditional party politics. The nation's small size, ethnic diversity, and strategic geopolitical position necessitate a specialized form of leadership. Unlike many democracies, Singapore's</w:t>
      </w:r>
      <w:r>
        <w:t xml:space="preserve"> </w:t>
      </w:r>
      <w:r>
        <w:rPr>
          <w:bCs/>
          <w:b/>
        </w:rPr>
        <w:t xml:space="preserve">Politician</w:t>
      </w:r>
      <w:r>
        <w:t xml:space="preserve">s function within a framework prioritizing economic pragmatism and social stability over ideological polarization. This environment has shaped the</w:t>
      </w:r>
      <w:r>
        <w:t xml:space="preserve"> </w:t>
      </w:r>
      <w:r>
        <w:rPr>
          <w:bCs/>
          <w:b/>
        </w:rPr>
        <w:t xml:space="preserve">Politician</w:t>
      </w:r>
      <w:r>
        <w:t xml:space="preserve"> </w:t>
      </w:r>
      <w:r>
        <w:t xml:space="preserve">into a hybrid role: part policy technocrat, part community liaison, and part nation-builder. The term "Singapore Singapore" emphasizes this duality—the city-state's identity as both a sovereign nation and an administrative entity where political decisions directly impact every citizen's daily life. Current challenges including demographic aging, global economic volatility, and rising youth political consciousness demand fresh insights into how the</w:t>
      </w:r>
      <w:r>
        <w:t xml:space="preserve"> </w:t>
      </w:r>
      <w:r>
        <w:rPr>
          <w:bCs/>
          <w:b/>
        </w:rPr>
        <w:t xml:space="preserve">Politician</w:t>
      </w:r>
      <w:r>
        <w:t xml:space="preserve"> </w:t>
      </w:r>
      <w:r>
        <w:t xml:space="preserve">adapts to these pressures while maintaining national cohesion.</w:t>
      </w:r>
    </w:p>
    <w:bookmarkEnd w:id="21"/>
    <w:bookmarkStart w:id="22" w:name="problem-statement"/>
    <w:p>
      <w:pPr>
        <w:pStyle w:val="Heading2"/>
      </w:pPr>
      <w:r>
        <w:t xml:space="preserve">3. Problem Statement</w:t>
      </w:r>
    </w:p>
    <w:p>
      <w:pPr>
        <w:pStyle w:val="FirstParagraph"/>
      </w:pPr>
      <w:r>
        <w:t xml:space="preserve">A critical gap exists in academic literature regarding the *evolutionary trajectory* of the Singaporean</w:t>
      </w:r>
      <w:r>
        <w:t xml:space="preserve"> </w:t>
      </w:r>
      <w:r>
        <w:rPr>
          <w:bCs/>
          <w:b/>
        </w:rPr>
        <w:t xml:space="preserve">Politician</w:t>
      </w:r>
      <w:r>
        <w:t xml:space="preserve">. Existing studies either focus narrowly on institutional structures (e.g., PAP's governance model) or examine Singapore's economy without analyzing how the</w:t>
      </w:r>
      <w:r>
        <w:t xml:space="preserve"> </w:t>
      </w:r>
      <w:r>
        <w:rPr>
          <w:bCs/>
          <w:b/>
        </w:rPr>
        <w:t xml:space="preserve">Politician</w:t>
      </w:r>
      <w:r>
        <w:t xml:space="preserve">'s role has transformed. This research addresses three key lacunae: (1) How has the definition of effective leadership for a</w:t>
      </w:r>
      <w:r>
        <w:t xml:space="preserve"> </w:t>
      </w:r>
      <w:r>
        <w:rPr>
          <w:bCs/>
          <w:b/>
        </w:rPr>
        <w:t xml:space="preserve">Politician</w:t>
      </w:r>
      <w:r>
        <w:t xml:space="preserve"> </w:t>
      </w:r>
      <w:r>
        <w:t xml:space="preserve">in Singapore Singapore changed since 2000? (2) To what extent do contemporary</w:t>
      </w:r>
      <w:r>
        <w:t xml:space="preserve"> </w:t>
      </w:r>
      <w:r>
        <w:rPr>
          <w:bCs/>
          <w:b/>
        </w:rPr>
        <w:t xml:space="preserve">Politician</w:t>
      </w:r>
      <w:r>
        <w:t xml:space="preserve">s balance technocratic efficiency with grassroots community engagement? (3) How does the unique "Singapore Singapore" political culture shape the professionalization of the</w:t>
      </w:r>
      <w:r>
        <w:t xml:space="preserve"> </w:t>
      </w:r>
      <w:r>
        <w:rPr>
          <w:bCs/>
          <w:b/>
        </w:rPr>
        <w:t xml:space="preserve">Politician</w:t>
      </w:r>
      <w:r>
        <w:t xml:space="preserve">? Ignoring these questions risks perpetuating outdated assumptions about Singapore's governance model as static, when in fact it is undergoing nuanced evolution.</w:t>
      </w:r>
    </w:p>
    <w:bookmarkEnd w:id="22"/>
    <w:bookmarkStart w:id="23" w:name="research-objectives"/>
    <w:p>
      <w:pPr>
        <w:pStyle w:val="Heading2"/>
      </w:pPr>
      <w:r>
        <w:t xml:space="preserve">4. Research Objectives</w:t>
      </w:r>
    </w:p>
    <w:p>
      <w:pPr>
        <w:numPr>
          <w:ilvl w:val="0"/>
          <w:numId w:val="1001"/>
        </w:numPr>
        <w:pStyle w:val="Compact"/>
      </w:pPr>
      <w:r>
        <w:t xml:space="preserve">To map the historical shifts in expectations placed upon a</w:t>
      </w:r>
      <w:r>
        <w:t xml:space="preserve"> </w:t>
      </w:r>
      <w:r>
        <w:rPr>
          <w:bCs/>
          <w:b/>
        </w:rPr>
        <w:t xml:space="preserve">Politician</w:t>
      </w:r>
      <w:r>
        <w:t xml:space="preserve"> </w:t>
      </w:r>
      <w:r>
        <w:t xml:space="preserve">in Singapore Singapore from 1990–present.</w:t>
      </w:r>
    </w:p>
    <w:p>
      <w:pPr>
        <w:numPr>
          <w:ilvl w:val="0"/>
          <w:numId w:val="1001"/>
        </w:numPr>
        <w:pStyle w:val="Compact"/>
      </w:pPr>
      <w:r>
        <w:t xml:space="preserve">To analyze case studies of three distinct cohorts of current</w:t>
      </w:r>
      <w:r>
        <w:t xml:space="preserve"> </w:t>
      </w:r>
      <w:r>
        <w:rPr>
          <w:bCs/>
          <w:b/>
        </w:rPr>
        <w:t xml:space="preserve">Politician</w:t>
      </w:r>
      <w:r>
        <w:t xml:space="preserve">s (post-2015, mid-career, and veteran leaders) regarding their policy formulation approaches.</w:t>
      </w:r>
    </w:p>
    <w:p>
      <w:pPr>
        <w:numPr>
          <w:ilvl w:val="0"/>
          <w:numId w:val="1001"/>
        </w:numPr>
        <w:pStyle w:val="Compact"/>
      </w:pPr>
      <w:r>
        <w:t xml:space="preserve">To evaluate the impact of social media and digital engagement on the modern</w:t>
      </w:r>
      <w:r>
        <w:t xml:space="preserve"> </w:t>
      </w:r>
      <w:r>
        <w:rPr>
          <w:bCs/>
          <w:b/>
        </w:rPr>
        <w:t xml:space="preserve">Politician</w:t>
      </w:r>
      <w:r>
        <w:t xml:space="preserve">'s relationship with Singapore Singapore citizens.</w:t>
      </w:r>
    </w:p>
    <w:p>
      <w:pPr>
        <w:numPr>
          <w:ilvl w:val="0"/>
          <w:numId w:val="1001"/>
        </w:numPr>
        <w:pStyle w:val="Compact"/>
      </w:pPr>
      <w:r>
        <w:t xml:space="preserve">To assess whether emerging political trends (e.g., youth voter activism in 2020 General Election) are reshaping core responsibilities of the</w:t>
      </w:r>
      <w:r>
        <w:t xml:space="preserve"> </w:t>
      </w:r>
      <w:r>
        <w:rPr>
          <w:bCs/>
          <w:b/>
        </w:rPr>
        <w:t xml:space="preserve">Politician</w:t>
      </w:r>
      <w:r>
        <w:t xml:space="preserve">.</w:t>
      </w:r>
    </w:p>
    <w:bookmarkEnd w:id="23"/>
    <w:bookmarkStart w:id="24" w:name="literature-review-key-themes"/>
    <w:p>
      <w:pPr>
        <w:pStyle w:val="Heading2"/>
      </w:pPr>
      <w:r>
        <w:t xml:space="preserve">5. Literature Review (Key Themes)</w:t>
      </w:r>
    </w:p>
    <w:p>
      <w:pPr>
        <w:pStyle w:val="FirstParagraph"/>
      </w:pPr>
      <w:r>
        <w:t xml:space="preserve">Existing scholarship on Singapore politics highlights the PAP's dominance but overlooks individual leadership dynamics. Chua (2017) discusses Singapore's "meritocratic authoritarianism," while Chong &amp; Kuo (2020) analyze policy implementation efficiency. However, neither examines how a</w:t>
      </w:r>
      <w:r>
        <w:t xml:space="preserve"> </w:t>
      </w:r>
      <w:r>
        <w:rPr>
          <w:bCs/>
          <w:b/>
        </w:rPr>
        <w:t xml:space="preserve">Politician</w:t>
      </w:r>
      <w:r>
        <w:t xml:space="preserve">'s daily engagement with Singapore Singapore communities shapes governance outcomes. Recent works by Tan (2022) on "Digital Diplomacy of the Politician" offer partial insights but lack longitudinal analysis of leadership adaptation. Crucially, no study comprehensively addresses how the *concept* of a</w:t>
      </w:r>
      <w:r>
        <w:t xml:space="preserve"> </w:t>
      </w:r>
      <w:r>
        <w:rPr>
          <w:bCs/>
          <w:b/>
        </w:rPr>
        <w:t xml:space="preserve">Politician</w:t>
      </w:r>
      <w:r>
        <w:t xml:space="preserve"> </w:t>
      </w:r>
      <w:r>
        <w:t xml:space="preserve">has evolved within Singapore Singapore's singular political DNA—where "Singapore" is not merely a location but an active political identity requiring constant stewardship.</w:t>
      </w:r>
    </w:p>
    <w:bookmarkEnd w:id="24"/>
    <w:bookmarkStart w:id="25" w:name="methodology"/>
    <w:p>
      <w:pPr>
        <w:pStyle w:val="Heading2"/>
      </w:pPr>
      <w:r>
        <w:t xml:space="preserve">6. Methodology</w:t>
      </w:r>
    </w:p>
    <w:p>
      <w:pPr>
        <w:pStyle w:val="FirstParagraph"/>
      </w:pPr>
      <w:r>
        <w:t xml:space="preserve">This qualitative study employs multi-method triangulation:</w:t>
      </w:r>
    </w:p>
    <w:p>
      <w:pPr>
        <w:numPr>
          <w:ilvl w:val="0"/>
          <w:numId w:val="1002"/>
        </w:numPr>
        <w:pStyle w:val="Compact"/>
      </w:pPr>
      <w:r>
        <w:rPr>
          <w:bCs/>
          <w:b/>
        </w:rPr>
        <w:t xml:space="preserve">Elite Interviews:</w:t>
      </w:r>
      <w:r>
        <w:t xml:space="preserve"> </w:t>
      </w:r>
      <w:r>
        <w:t xml:space="preserve">30 semi-structured interviews with serving and former Members of Parliament (MPs), including ministers, NMPs, and grassroots leaders across all political parties. Questions will focus on personal leadership philosophies within Singapore Singapore's constraints.</w:t>
      </w:r>
    </w:p>
    <w:p>
      <w:pPr>
        <w:numPr>
          <w:ilvl w:val="0"/>
          <w:numId w:val="1002"/>
        </w:numPr>
        <w:pStyle w:val="Compact"/>
      </w:pPr>
      <w:r>
        <w:rPr>
          <w:bCs/>
          <w:b/>
        </w:rPr>
        <w:t xml:space="preserve">Policy Document Analysis:</w:t>
      </w:r>
      <w:r>
        <w:t xml:space="preserve"> </w:t>
      </w:r>
      <w:r>
        <w:t xml:space="preserve">Comparative review of 15 key policy white papers (2005–2023) with authorship attribution to identify shifts in the</w:t>
      </w:r>
      <w:r>
        <w:t xml:space="preserve"> </w:t>
      </w:r>
      <w:r>
        <w:rPr>
          <w:bCs/>
          <w:b/>
        </w:rPr>
        <w:t xml:space="preserve">Politician</w:t>
      </w:r>
      <w:r>
        <w:t xml:space="preserve">'s role in drafting strategy.</w:t>
      </w:r>
    </w:p>
    <w:p>
      <w:pPr>
        <w:numPr>
          <w:ilvl w:val="0"/>
          <w:numId w:val="1002"/>
        </w:numPr>
        <w:pStyle w:val="Compact"/>
      </w:pPr>
      <w:r>
        <w:rPr>
          <w:bCs/>
          <w:b/>
        </w:rPr>
        <w:t xml:space="preserve">Social Media Audit:</w:t>
      </w:r>
      <w:r>
        <w:t xml:space="preserve"> </w:t>
      </w:r>
      <w:r>
        <w:t xml:space="preserve">Content analysis of official MP social media channels (Facebook, X/Twitter) tracking engagement patterns and policy communication styles over 18 months.</w:t>
      </w:r>
    </w:p>
    <w:p>
      <w:pPr>
        <w:pStyle w:val="FirstParagraph"/>
      </w:pPr>
      <w:r>
        <w:t xml:space="preserve">The study will use grounded theory to develop an analytical framework for the evolving Singapore Singapore</w:t>
      </w:r>
      <w:r>
        <w:t xml:space="preserve"> </w:t>
      </w:r>
      <w:r>
        <w:rPr>
          <w:bCs/>
          <w:b/>
        </w:rPr>
        <w:t xml:space="preserve">Politician</w:t>
      </w:r>
      <w:r>
        <w:t xml:space="preserve">. Ethical clearance will be obtained from NUS IRB, with participant anonymity ensured. Sampling prioritizes diversity in party affiliation, ethnicity, gender, and ministerial experience.</w:t>
      </w:r>
    </w:p>
    <w:bookmarkEnd w:id="25"/>
    <w:bookmarkStart w:id="26" w:name="expected-contributions"/>
    <w:p>
      <w:pPr>
        <w:pStyle w:val="Heading2"/>
      </w:pPr>
      <w:r>
        <w:t xml:space="preserve">7. Expected Contributions</w:t>
      </w:r>
    </w:p>
    <w:p>
      <w:pPr>
        <w:pStyle w:val="FirstParagraph"/>
      </w:pPr>
      <w:r>
        <w:t xml:space="preserve">This thesis will make three significant contributions:</w:t>
      </w:r>
    </w:p>
    <w:p>
      <w:pPr>
        <w:numPr>
          <w:ilvl w:val="0"/>
          <w:numId w:val="1003"/>
        </w:numPr>
        <w:pStyle w:val="Compact"/>
      </w:pPr>
      <w:r>
        <w:rPr>
          <w:bCs/>
          <w:b/>
        </w:rPr>
        <w:t xml:space="preserve">Theoretically:</w:t>
      </w:r>
      <w:r>
        <w:t xml:space="preserve"> </w:t>
      </w:r>
      <w:r>
        <w:t xml:space="preserve">It establishes a new "Singapore Singapore Political Leadership Model" framework that distinguishes the nation's governance approach from both Western democracy and Asian authoritarianism, positioning the</w:t>
      </w:r>
      <w:r>
        <w:t xml:space="preserve"> </w:t>
      </w:r>
      <w:r>
        <w:rPr>
          <w:bCs/>
          <w:b/>
        </w:rPr>
        <w:t xml:space="preserve">Politician</w:t>
      </w:r>
      <w:r>
        <w:t xml:space="preserve"> </w:t>
      </w:r>
      <w:r>
        <w:t xml:space="preserve">as a specialized institution within this model.</w:t>
      </w:r>
    </w:p>
    <w:p>
      <w:pPr>
        <w:numPr>
          <w:ilvl w:val="0"/>
          <w:numId w:val="1003"/>
        </w:numPr>
        <w:pStyle w:val="Compact"/>
      </w:pPr>
      <w:r>
        <w:rPr>
          <w:bCs/>
          <w:b/>
        </w:rPr>
        <w:t xml:space="preserve">Practioner Impact:</w:t>
      </w:r>
      <w:r>
        <w:t xml:space="preserve"> </w:t>
      </w:r>
      <w:r>
        <w:t xml:space="preserve">Findings will provide actionable insights for current and future</w:t>
      </w:r>
      <w:r>
        <w:t xml:space="preserve"> </w:t>
      </w:r>
      <w:r>
        <w:rPr>
          <w:bCs/>
          <w:b/>
        </w:rPr>
        <w:t xml:space="preserve">Politician</w:t>
      </w:r>
      <w:r>
        <w:t xml:space="preserve">s in Singapore Singapore on adapting leadership styles to demographic shifts (e.g., aging population, digital-native youth).</w:t>
      </w:r>
    </w:p>
    <w:p>
      <w:pPr>
        <w:numPr>
          <w:ilvl w:val="0"/>
          <w:numId w:val="1003"/>
        </w:numPr>
        <w:pStyle w:val="Compact"/>
      </w:pPr>
      <w:r>
        <w:rPr>
          <w:bCs/>
          <w:b/>
        </w:rPr>
        <w:t xml:space="preserve">National Relevance:</w:t>
      </w:r>
      <w:r>
        <w:t xml:space="preserve"> </w:t>
      </w:r>
      <w:r>
        <w:t xml:space="preserve">The research directly informs Singapore's ongoing "Future Leaders" initiative by identifying competencies essential for the next generation of</w:t>
      </w:r>
      <w:r>
        <w:t xml:space="preserve"> </w:t>
      </w:r>
      <w:r>
        <w:rPr>
          <w:bCs/>
          <w:b/>
        </w:rPr>
        <w:t xml:space="preserve">Politician</w:t>
      </w:r>
      <w:r>
        <w:t xml:space="preserve">s navigating global challenges like AI integration and climate resilience.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Draft framework; interview protocols; ethics approval</w:t>
            </w:r>
          </w:p>
        </w:tc>
      </w:tr>
      <w:tr>
        <w:tc>
          <w:tcPr/>
          <w:p>
            <w:pPr>
              <w:pStyle w:val="Compact"/>
              <w:jc w:val="left"/>
            </w:pPr>
            <w:r>
              <w:t xml:space="preserve">Data Collection (Interviews/Document Analysis)</w:t>
            </w:r>
          </w:p>
        </w:tc>
        <w:tc>
          <w:tcPr/>
          <w:p>
            <w:pPr>
              <w:pStyle w:val="Compact"/>
              <w:jc w:val="left"/>
            </w:pPr>
            <w:r>
              <w:t xml:space="preserve">Months 4–8</w:t>
            </w:r>
          </w:p>
        </w:tc>
        <w:tc>
          <w:tcPr/>
          <w:p>
            <w:pPr>
              <w:pStyle w:val="Compact"/>
              <w:jc w:val="left"/>
            </w:pPr>
            <w:r>
              <w:t xml:space="preserve">Transcribed interviews; policy database; social media dataset</w:t>
            </w:r>
          </w:p>
        </w:tc>
      </w:tr>
      <w:tr>
        <w:tc>
          <w:tcPr/>
          <w:p>
            <w:pPr>
              <w:pStyle w:val="Compact"/>
              <w:jc w:val="left"/>
            </w:pPr>
            <w:r>
              <w:t xml:space="preserve">Data Analysis &amp; Draft Writing</w:t>
            </w:r>
          </w:p>
        </w:tc>
        <w:tc>
          <w:tcPr/>
          <w:p>
            <w:pPr>
              <w:pStyle w:val="Compact"/>
              <w:jc w:val="left"/>
            </w:pPr>
            <w:r>
              <w:t xml:space="preserve">Months 9–12</w:t>
            </w:r>
          </w:p>
        </w:tc>
        <w:tc>
          <w:tcPr/>
          <w:p>
            <w:pPr>
              <w:pStyle w:val="Compact"/>
              <w:jc w:val="left"/>
            </w:pPr>
            <w:r>
              <w:t xml:space="preserve">Theoretical model; preliminary case study reports</w:t>
            </w:r>
          </w:p>
        </w:tc>
      </w:tr>
      <w:tr>
        <w:tc>
          <w:tcPr/>
          <w:p>
            <w:pPr>
              <w:pStyle w:val="Compact"/>
              <w:jc w:val="left"/>
            </w:pPr>
            <w:r>
              <w:t xml:space="preserve">Final Thesis Development &amp; Defense Prep</w:t>
            </w:r>
          </w:p>
        </w:tc>
        <w:tc>
          <w:tcPr/>
          <w:p>
            <w:pPr>
              <w:pStyle w:val="Compact"/>
              <w:jc w:val="left"/>
            </w:pPr>
            <w:r>
              <w:t xml:space="preserve">Months 13–18</w:t>
            </w:r>
          </w:p>
        </w:tc>
        <w:tc>
          <w:tcPr/>
          <w:p>
            <w:pPr>
              <w:pStyle w:val="Compact"/>
              <w:jc w:val="left"/>
            </w:pPr>
            <w:r>
              <w:t xml:space="preserve">Completed thesis; academic presentation draft; policy brief for SPA</w:t>
            </w:r>
          </w:p>
        </w:tc>
      </w:tr>
    </w:tbl>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Politician</w:t>
      </w:r>
      <w:r>
        <w:t xml:space="preserve"> </w:t>
      </w:r>
      <w:r>
        <w:t xml:space="preserve">in Singapore Singapore represents a dynamic, nationally-specific leadership paradigm worthy of rigorous academic attention. As this thesis will demonstrate, the modern Singaporean</w:t>
      </w:r>
      <w:r>
        <w:t xml:space="preserve"> </w:t>
      </w:r>
      <w:r>
        <w:rPr>
          <w:bCs/>
          <w:b/>
        </w:rPr>
        <w:t xml:space="preserve">Politician</w:t>
      </w:r>
      <w:r>
        <w:t xml:space="preserve"> </w:t>
      </w:r>
      <w:r>
        <w:t xml:space="preserve">operates at the intersection of global best practices and uniquely local imperatives—demanding both technical expertise and deep cultural understanding. By centering the concept of "Singapore Singapore" as an active political identity rather than a geographic location, this research moves beyond superficial comparisons to illuminate how governance evolves when a nation's leadership must simultaneously be innovative and unchanging in its core mission. The outcomes will not only advance political science scholarship but also provide tangible guidance for sustaining Singapore Singapore's exceptional governance trajectory in the 21st century.</w:t>
      </w:r>
    </w:p>
    <w:bookmarkEnd w:id="28"/>
    <w:bookmarkStart w:id="29" w:name="references-selected"/>
    <w:p>
      <w:pPr>
        <w:pStyle w:val="Heading2"/>
      </w:pPr>
      <w:r>
        <w:t xml:space="preserve">References (Selected)</w:t>
      </w:r>
    </w:p>
    <w:p>
      <w:pPr>
        <w:numPr>
          <w:ilvl w:val="0"/>
          <w:numId w:val="1004"/>
        </w:numPr>
        <w:pStyle w:val="Compact"/>
      </w:pPr>
      <w:r>
        <w:t xml:space="preserve">Chua, B. (2017). *Singapore: The Politics of Meritocracy*. ISEAS Publishing.</w:t>
      </w:r>
    </w:p>
    <w:p>
      <w:pPr>
        <w:numPr>
          <w:ilvl w:val="0"/>
          <w:numId w:val="1004"/>
        </w:numPr>
        <w:pStyle w:val="Compact"/>
      </w:pPr>
      <w:r>
        <w:t xml:space="preserve">Tan, L. (2022). Digital Diplomacy in Singapore's Political Leadership. *Journal of Asian Public Policy*, 15(3), 45–61.</w:t>
      </w:r>
    </w:p>
    <w:p>
      <w:pPr>
        <w:numPr>
          <w:ilvl w:val="0"/>
          <w:numId w:val="1004"/>
        </w:numPr>
        <w:pStyle w:val="Compact"/>
      </w:pPr>
      <w:r>
        <w:t xml:space="preserve">Chong, H., &amp; Kuo, C. (2020). Policy Implementation in Singapore: A Managerial Perspective. *Public Administration and Development*, 40(4), e1638.</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Politician in Singapore's Governance</dc:title>
  <dc:creator/>
  <dc:language>en</dc:language>
  <cp:keywords/>
  <dcterms:created xsi:type="dcterms:W3CDTF">2026-07-21T05:48:42Z</dcterms:created>
  <dcterms:modified xsi:type="dcterms:W3CDTF">2026-07-21T05:48:42Z</dcterms:modified>
</cp:coreProperties>
</file>

<file path=docProps/custom.xml><?xml version="1.0" encoding="utf-8"?>
<Properties xmlns="http://schemas.openxmlformats.org/officeDocument/2006/custom-properties" xmlns:vt="http://schemas.openxmlformats.org/officeDocument/2006/docPropsVTypes"/>
</file>