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Cape</w:t>
      </w:r>
      <w:r>
        <w:t xml:space="preserve"> </w:t>
      </w:r>
      <w:r>
        <w:t xml:space="preserve">Town's</w:t>
      </w:r>
      <w:r>
        <w:t xml:space="preserve"> </w:t>
      </w:r>
      <w:r>
        <w:t xml:space="preserve">Urban</w:t>
      </w:r>
      <w:r>
        <w:t xml:space="preserve"> </w:t>
      </w:r>
      <w:r>
        <w:t xml:space="preserve">Governance,</w:t>
      </w:r>
      <w:r>
        <w:t xml:space="preserve"> </w:t>
      </w:r>
      <w:r>
        <w:t xml:space="preserve">South</w:t>
      </w:r>
      <w:r>
        <w:t xml:space="preserve"> </w:t>
      </w:r>
      <w:r>
        <w:t xml:space="preserve">Africa</w:t>
      </w:r>
    </w:p>
    <w:bookmarkStart w:id="29" w:name="X97d38f83295eafb50c7ef00860bcea84b3fd611"/>
    <w:p>
      <w:pPr>
        <w:pStyle w:val="Heading1"/>
      </w:pPr>
      <w:r>
        <w:t xml:space="preserve">Thesis Proposal: The Evolving Role of Politicians in Cape Town's Urban Governance, South Africa</w:t>
      </w:r>
    </w:p>
    <w:bookmarkStart w:id="20" w:name="introduction-and-context"/>
    <w:p>
      <w:pPr>
        <w:pStyle w:val="Heading2"/>
      </w:pPr>
      <w:r>
        <w:t xml:space="preserve">1. Introduction and Context</w:t>
      </w:r>
    </w:p>
    <w:p>
      <w:pPr>
        <w:pStyle w:val="FirstParagraph"/>
      </w:pPr>
      <w:r>
        <w:t xml:space="preserve">In the vibrant democracy of South Africa, the role of politicians remains pivotal to effective governance, particularly in complex urban landscapes like Cape Town. As the legislative capital and economic hub of South Africa, Cape Town faces unique challenges including severe service delivery backlogs, infrastructure decay, water scarcity crises (exemplified by the 2018 Day Zero drought), and persistent socio-economic inequalities. This thesis proposes an in-depth investigation into</w:t>
      </w:r>
      <w:r>
        <w:t xml:space="preserve"> </w:t>
      </w:r>
      <w:r>
        <w:rPr>
          <w:bCs/>
          <w:b/>
        </w:rPr>
        <w:t xml:space="preserve">Politician</w:t>
      </w:r>
      <w:r>
        <w:t xml:space="preserve"> </w:t>
      </w:r>
      <w:r>
        <w:t xml:space="preserve">roles within the Cape Town Metropolitan Municipality (CTMM), examining how these leaders navigate political fragmentation, community expectations, and institutional constraints to deliver governance outcomes. The study emerges from a critical gap: while South Africa's national politics receive substantial academic attention, the nuanced realities of</w:t>
      </w:r>
      <w:r>
        <w:t xml:space="preserve"> </w:t>
      </w:r>
      <w:r>
        <w:rPr>
          <w:bCs/>
          <w:b/>
        </w:rPr>
        <w:t xml:space="preserve">Politician</w:t>
      </w:r>
      <w:r>
        <w:t xml:space="preserve"> </w:t>
      </w:r>
      <w:r>
        <w:t xml:space="preserve">functioning at the municipal level—especially in Cape Town's diverse socio-political ecosystem—are underexplored. This research directly addresses the imperative for accountable, responsive local leadership in South Africa's largest metropolitan city.</w:t>
      </w:r>
    </w:p>
    <w:bookmarkEnd w:id="20"/>
    <w:bookmarkStart w:id="21" w:name="problem-statement"/>
    <w:p>
      <w:pPr>
        <w:pStyle w:val="Heading2"/>
      </w:pPr>
      <w:r>
        <w:t xml:space="preserve">2. Problem Statement</w:t>
      </w:r>
    </w:p>
    <w:p>
      <w:pPr>
        <w:pStyle w:val="FirstParagraph"/>
      </w:pPr>
      <w:r>
        <w:t xml:space="preserve">Cape Town exemplifies a "third-wave" democracy where local politicians operate amid heightened public scrutiny and complex power dynamics. Recent years have witnessed escalating protests over basic service delivery (water, sanitation, electricity) and allegations of municipal corruption within the CTMM. The 2021 Municipal Elections saw a dramatic shift in political control from the ANC to the Democratic Alliance (DA), intensifying partisan tensions that directly impact governance effectiveness. This raises urgent questions: How do</w:t>
      </w:r>
      <w:r>
        <w:t xml:space="preserve"> </w:t>
      </w:r>
      <w:r>
        <w:rPr>
          <w:bCs/>
          <w:b/>
        </w:rPr>
        <w:t xml:space="preserve">Politician</w:t>
      </w:r>
      <w:r>
        <w:t xml:space="preserve">s in Cape Town reconcile party loyalty with community needs? What strategies do they employ to manage crises like water scarcity or housing shortages? Crucially, why do many citizens perceive local government as ineffective despite significant resources allocated to the municipality? This thesis contends that understanding the agency, constraints, and decision-making processes of</w:t>
      </w:r>
      <w:r>
        <w:t xml:space="preserve"> </w:t>
      </w:r>
      <w:r>
        <w:rPr>
          <w:bCs/>
          <w:b/>
        </w:rPr>
        <w:t xml:space="preserve">Politician</w:t>
      </w:r>
      <w:r>
        <w:t xml:space="preserve">s is fundamental to resolving Cape Town's governance challenges and serves as a critical case study for urban South Africa.</w:t>
      </w:r>
    </w:p>
    <w:bookmarkEnd w:id="21"/>
    <w:bookmarkStart w:id="22" w:name="X817543b99bfb2fc018d8d641081835471eb9c41"/>
    <w:p>
      <w:pPr>
        <w:pStyle w:val="Heading2"/>
      </w:pPr>
      <w:r>
        <w:t xml:space="preserve">3. Literature Review: Gaps in Existing Scholarship</w:t>
      </w:r>
    </w:p>
    <w:p>
      <w:pPr>
        <w:pStyle w:val="FirstParagraph"/>
      </w:pPr>
      <w:r>
        <w:t xml:space="preserve">Existing scholarship on South African politics predominantly focuses on national-level actors (e.g., Berman, 2019) or broad municipal comparisons (e.g., de Beer &amp; Wessel, 2017). Research specifically analyzing the operational realities of</w:t>
      </w:r>
      <w:r>
        <w:t xml:space="preserve"> </w:t>
      </w:r>
      <w:r>
        <w:rPr>
          <w:bCs/>
          <w:b/>
        </w:rPr>
        <w:t xml:space="preserve">Politician</w:t>
      </w:r>
      <w:r>
        <w:t xml:space="preserve">s in Cape Town—particularly their day-to-day interactions with communities, bureaucrats, and party structures—is scarce. Studies like Sifiso Mzobe’s work on service delivery protests (2020) highlight public frustration but neglect the internal dynamics shaping politician behavior. Meanwhile, academic analyses of the CTMM often treat politicians as monolithic actors rather than navigating complex identities: as representatives of political parties (DA, ANC, EFF), community members in townships like Khayelitsha or Cape Flats, and officials bound by municipal bylaws. This thesis directly bridges this gap by centering the</w:t>
      </w:r>
      <w:r>
        <w:t xml:space="preserve"> </w:t>
      </w:r>
      <w:r>
        <w:rPr>
          <w:bCs/>
          <w:b/>
        </w:rPr>
        <w:t xml:space="preserve">Politician</w:t>
      </w:r>
      <w:r>
        <w:t xml:space="preserve"> </w:t>
      </w:r>
      <w:r>
        <w:t xml:space="preserve">experience within the unique socio-geographic context of South Africa's Western Cape metropolis.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how Cape Town's elected</w:t>
      </w:r>
      <w:r>
        <w:t xml:space="preserve"> </w:t>
      </w:r>
      <w:r>
        <w:rPr>
          <w:bCs/>
          <w:b/>
        </w:rPr>
        <w:t xml:space="preserve">Politician</w:t>
      </w:r>
      <w:r>
        <w:t xml:space="preserve">s (councillors, mayoral committee members) prioritize issues across diverse communities.</w:t>
      </w:r>
    </w:p>
    <w:p>
      <w:pPr>
        <w:numPr>
          <w:ilvl w:val="0"/>
          <w:numId w:val="1001"/>
        </w:numPr>
        <w:pStyle w:val="Compact"/>
      </w:pPr>
      <w:r>
        <w:t xml:space="preserve">Analyze the impact of party politics on decision-making in key service delivery areas (water management, housing, transport).</w:t>
      </w:r>
    </w:p>
    <w:p>
      <w:pPr>
        <w:numPr>
          <w:ilvl w:val="0"/>
          <w:numId w:val="1001"/>
        </w:numPr>
        <w:pStyle w:val="Compact"/>
      </w:pPr>
      <w:r>
        <w:t xml:space="preserve">Investigate citizen perceptions of political accountability and responsiveness in Cape Town's municipal governance.</w:t>
      </w:r>
    </w:p>
    <w:p>
      <w:pPr>
        <w:pStyle w:val="FirstParagraph"/>
      </w:pPr>
      <w:r>
        <w:t xml:space="preserve">Core research questions include:</w:t>
      </w:r>
    </w:p>
    <w:p>
      <w:pPr>
        <w:numPr>
          <w:ilvl w:val="0"/>
          <w:numId w:val="1002"/>
        </w:numPr>
        <w:pStyle w:val="Compact"/>
      </w:pPr>
      <w:r>
        <w:t xml:space="preserve">How do Cape Town politicians navigate the tension between party mandates and localized community demands?</w:t>
      </w:r>
    </w:p>
    <w:p>
      <w:pPr>
        <w:numPr>
          <w:ilvl w:val="0"/>
          <w:numId w:val="1002"/>
        </w:numPr>
        <w:pStyle w:val="Compact"/>
      </w:pPr>
      <w:r>
        <w:t xml:space="preserve">To what extent does political affiliation (DA vs. ANC vs. smaller parties) dictate policy priorities in service delivery?</w:t>
      </w:r>
    </w:p>
    <w:p>
      <w:pPr>
        <w:numPr>
          <w:ilvl w:val="0"/>
          <w:numId w:val="1002"/>
        </w:numPr>
        <w:pStyle w:val="Compact"/>
      </w:pPr>
      <w:r>
        <w:t xml:space="preserve">How are the challenges faced by a politician in Philippi (a township) different from those in Constantia (an affluent area), and how do they respond?</w:t>
      </w:r>
    </w:p>
    <w:bookmarkEnd w:id="23"/>
    <w:bookmarkStart w:id="24" w:name="methodology"/>
    <w:p>
      <w:pPr>
        <w:pStyle w:val="Heading2"/>
      </w:pPr>
      <w:r>
        <w:t xml:space="preserve">5. Methodology</w:t>
      </w:r>
    </w:p>
    <w:p>
      <w:pPr>
        <w:pStyle w:val="FirstParagraph"/>
      </w:pPr>
      <w:r>
        <w:t xml:space="preserve">This qualitative study will employ a mixed-methods approach grounded in Cape Town's specific context:</w:t>
      </w:r>
    </w:p>
    <w:p>
      <w:pPr>
        <w:numPr>
          <w:ilvl w:val="0"/>
          <w:numId w:val="1003"/>
        </w:numPr>
        <w:pStyle w:val="Compact"/>
      </w:pPr>
      <w:r>
        <w:rPr>
          <w:bCs/>
          <w:b/>
        </w:rPr>
        <w:t xml:space="preserve">Elite Interviews:</w:t>
      </w:r>
      <w:r>
        <w:t xml:space="preserve"> </w:t>
      </w:r>
      <w:r>
        <w:t xml:space="preserve">Conduct 30 in-depth interviews with elected officials (15 DA, 10 ANC, 5 from smaller parties) and municipal managers across diverse wards.</w:t>
      </w:r>
    </w:p>
    <w:p>
      <w:pPr>
        <w:numPr>
          <w:ilvl w:val="0"/>
          <w:numId w:val="1003"/>
        </w:numPr>
        <w:pStyle w:val="Compact"/>
      </w:pPr>
      <w:r>
        <w:rPr>
          <w:bCs/>
          <w:b/>
        </w:rPr>
        <w:t xml:space="preserve">Community Focus Groups:</w:t>
      </w:r>
      <w:r>
        <w:t xml:space="preserve"> </w:t>
      </w:r>
      <w:r>
        <w:t xml:space="preserve">Facilitate 6 focus groups (3 in high-need areas, 3 in more affluent areas) to capture citizen perspectives on political engagement.</w:t>
      </w:r>
    </w:p>
    <w:p>
      <w:pPr>
        <w:numPr>
          <w:ilvl w:val="0"/>
          <w:numId w:val="1003"/>
        </w:numPr>
        <w:pStyle w:val="Compact"/>
      </w:pPr>
      <w:r>
        <w:rPr>
          <w:bCs/>
          <w:b/>
        </w:rPr>
        <w:t xml:space="preserve">Document Analysis:</w:t>
      </w:r>
      <w:r>
        <w:t xml:space="preserve"> </w:t>
      </w:r>
      <w:r>
        <w:t xml:space="preserve">Review CTMM council minutes, budget documents, and service delivery reports (2019-2024) to triangulate politician actions with outcomes.</w:t>
      </w:r>
    </w:p>
    <w:p>
      <w:pPr>
        <w:pStyle w:val="FirstParagraph"/>
      </w:pPr>
      <w:r>
        <w:t xml:space="preserve">Data collection will occur in Cape Town itself, ensuring contextual relevance. Grounded theory analysis will identify recurring themes regarding political agency and constraints within South Africa's local governance framework.</w:t>
      </w:r>
    </w:p>
    <w:bookmarkEnd w:id="24"/>
    <w:bookmarkStart w:id="25" w:name="significance-and-expected-contribution"/>
    <w:p>
      <w:pPr>
        <w:pStyle w:val="Heading2"/>
      </w:pPr>
      <w:r>
        <w:t xml:space="preserve">6. Significance and Expected Contribution</w:t>
      </w:r>
    </w:p>
    <w:p>
      <w:pPr>
        <w:pStyle w:val="FirstParagraph"/>
      </w:pPr>
      <w:r>
        <w:t xml:space="preserve">The findings of this thesis are expected to offer transformative value for multiple stakeholders:</w:t>
      </w:r>
    </w:p>
    <w:p>
      <w:pPr>
        <w:numPr>
          <w:ilvl w:val="0"/>
          <w:numId w:val="1004"/>
        </w:numPr>
        <w:pStyle w:val="Compact"/>
      </w:pPr>
      <w:r>
        <w:rPr>
          <w:bCs/>
          <w:b/>
        </w:rPr>
        <w:t xml:space="preserve">For Cape Town Governance:</w:t>
      </w:r>
      <w:r>
        <w:t xml:space="preserve"> </w:t>
      </w:r>
      <w:r>
        <w:t xml:space="preserve">Provide actionable insights for improving politician-community engagement, reducing protest incidents (like the 2023 water protests), and optimizing resource allocation in a city where over 4 million people rely on municipal services.</w:t>
      </w:r>
    </w:p>
    <w:p>
      <w:pPr>
        <w:numPr>
          <w:ilvl w:val="0"/>
          <w:numId w:val="1004"/>
        </w:numPr>
        <w:pStyle w:val="Compact"/>
      </w:pPr>
      <w:r>
        <w:rPr>
          <w:bCs/>
          <w:b/>
        </w:rPr>
        <w:t xml:space="preserve">For South African Policy:</w:t>
      </w:r>
      <w:r>
        <w:t xml:space="preserve"> </w:t>
      </w:r>
      <w:r>
        <w:t xml:space="preserve">Offer evidence-based recommendations to national departments (like the Department of Cooperative Governance) on strengthening municipal accountability frameworks, directly addressing the "democratic deficit" concerns highlighted by the 2023 Local Government Census.</w:t>
      </w:r>
    </w:p>
    <w:p>
      <w:pPr>
        <w:numPr>
          <w:ilvl w:val="0"/>
          <w:numId w:val="1004"/>
        </w:numPr>
        <w:pStyle w:val="Compact"/>
      </w:pPr>
      <w:r>
        <w:rPr>
          <w:bCs/>
          <w:b/>
        </w:rPr>
        <w:t xml:space="preserve">For Academic Discourse:</w:t>
      </w:r>
      <w:r>
        <w:t xml:space="preserve"> </w:t>
      </w:r>
      <w:r>
        <w:t xml:space="preserve">Contribute a detailed case study enriching South African urban political science, moving beyond national narratives to center local governance realities. It will specifically advance understanding of how politicians function in cities with high socio-spatial inequality—a defining feature of Cape Town and many South African metros.</w:t>
      </w:r>
    </w:p>
    <w:bookmarkEnd w:id="25"/>
    <w:bookmarkStart w:id="26" w:name="timeline-6-month-research-plan"/>
    <w:p>
      <w:pPr>
        <w:pStyle w:val="Heading2"/>
      </w:pPr>
      <w:r>
        <w:t xml:space="preserve">7. Timeline (6-Month Research Plan)</w:t>
      </w:r>
    </w:p>
    <w:p>
      <w:pPr>
        <w:numPr>
          <w:ilvl w:val="0"/>
          <w:numId w:val="1005"/>
        </w:numPr>
        <w:pStyle w:val="Compact"/>
      </w:pPr>
      <w:r>
        <w:rPr>
          <w:bCs/>
          <w:b/>
        </w:rPr>
        <w:t xml:space="preserve">Month 1-2:</w:t>
      </w:r>
      <w:r>
        <w:t xml:space="preserve"> </w:t>
      </w:r>
      <w:r>
        <w:t xml:space="preserve">Literature review refinement, ethics approval from UCT, recruitment of participants in Cape Town.</w:t>
      </w:r>
    </w:p>
    <w:p>
      <w:pPr>
        <w:numPr>
          <w:ilvl w:val="0"/>
          <w:numId w:val="1005"/>
        </w:numPr>
        <w:pStyle w:val="Compact"/>
      </w:pPr>
      <w:r>
        <w:rPr>
          <w:bCs/>
          <w:b/>
        </w:rPr>
        <w:t xml:space="preserve">Month 3-4:</w:t>
      </w:r>
      <w:r>
        <w:t xml:space="preserve"> </w:t>
      </w:r>
      <w:r>
        <w:t xml:space="preserve">Conduct interviews and focus groups across all six Cape Town council areas.</w:t>
      </w:r>
    </w:p>
    <w:p>
      <w:pPr>
        <w:numPr>
          <w:ilvl w:val="0"/>
          <w:numId w:val="1005"/>
        </w:numPr>
        <w:pStyle w:val="Compact"/>
      </w:pPr>
      <w:r>
        <w:rPr>
          <w:bCs/>
          <w:b/>
        </w:rPr>
        <w:t xml:space="preserve">Month 5:</w:t>
      </w:r>
      <w:r>
        <w:t xml:space="preserve"> </w:t>
      </w:r>
      <w:r>
        <w:t xml:space="preserve">Data analysis and thematic coding using NVivo software.</w:t>
      </w:r>
    </w:p>
    <w:p>
      <w:pPr>
        <w:numPr>
          <w:ilvl w:val="0"/>
          <w:numId w:val="1005"/>
        </w:numPr>
        <w:pStyle w:val="Compact"/>
      </w:pPr>
      <w:r>
        <w:rPr>
          <w:bCs/>
          <w:b/>
        </w:rPr>
        <w:t xml:space="preserve">Month 6:</w:t>
      </w:r>
      <w:r>
        <w:t xml:space="preserve"> </w:t>
      </w:r>
      <w:r>
        <w:t xml:space="preserve">Drafting thesis, consultation with municipal stakeholders in Cape Town, finalization of recommendations.</w:t>
      </w:r>
    </w:p>
    <w:bookmarkEnd w:id="26"/>
    <w:bookmarkStart w:id="27" w:name="conclusion"/>
    <w:p>
      <w:pPr>
        <w:pStyle w:val="Heading2"/>
      </w:pPr>
      <w:r>
        <w:t xml:space="preserve">8. Conclusion</w:t>
      </w:r>
    </w:p>
    <w:p>
      <w:pPr>
        <w:pStyle w:val="FirstParagraph"/>
      </w:pPr>
      <w:r>
        <w:t xml:space="preserve">The success of South Africa's democratic project hinges on effective local governance. In Cape Town—a city emblematic of both the potential and the pitfalls of post-apartheid urban development—understanding the intricate role of every</w:t>
      </w:r>
      <w:r>
        <w:t xml:space="preserve"> </w:t>
      </w:r>
      <w:r>
        <w:rPr>
          <w:bCs/>
          <w:b/>
        </w:rPr>
        <w:t xml:space="preserve">Politician</w:t>
      </w:r>
      <w:r>
        <w:t xml:space="preserve"> </w:t>
      </w:r>
      <w:r>
        <w:t xml:space="preserve">is non-negotiable. This thesis moves beyond abstract political theory to examine real-world dynamics: how a councilor in Langa township advocates for sanitation upgrades, how mayoral committee members negotiate with water authorities during droughts, and whether political affiliation genuinely impacts service delivery outcomes. By centering Cape Town as the critical case study within South Africa, this research delivers not just academic rigor but tangible pathways to strengthen democratic engagement in one of the country's most vital urban centers. The insights generated will directly inform how</w:t>
      </w:r>
      <w:r>
        <w:t xml:space="preserve"> </w:t>
      </w:r>
      <w:r>
        <w:rPr>
          <w:bCs/>
          <w:b/>
        </w:rPr>
        <w:t xml:space="preserve">Politician</w:t>
      </w:r>
      <w:r>
        <w:t xml:space="preserve">s operate, how citizens engage with them, and ultimately, whether Cape Town can fulfill its promise as a model for inclusive urban governance in South Africa.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Cape Town's Urban Governance, South Africa</dc:title>
  <dc:creator/>
  <dc:language>en</dc:language>
  <cp:keywords/>
  <dcterms:created xsi:type="dcterms:W3CDTF">2026-07-23T20:12:14Z</dcterms:created>
  <dcterms:modified xsi:type="dcterms:W3CDTF">2026-07-23T20:12:14Z</dcterms:modified>
</cp:coreProperties>
</file>

<file path=docProps/custom.xml><?xml version="1.0" encoding="utf-8"?>
<Properties xmlns="http://schemas.openxmlformats.org/officeDocument/2006/custom-properties" xmlns:vt="http://schemas.openxmlformats.org/officeDocument/2006/docPropsVTypes"/>
</file>