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Political</w:t>
      </w:r>
      <w:r>
        <w:t xml:space="preserve"> </w:t>
      </w:r>
      <w:r>
        <w:t xml:space="preserve">Trajectory</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the</w:t>
      </w:r>
      <w:r>
        <w:t xml:space="preserve"> </w:t>
      </w:r>
      <w:r>
        <w:t xml:space="preserve">Valencian</w:t>
      </w:r>
      <w:r>
        <w:t xml:space="preserve"> </w:t>
      </w:r>
      <w:r>
        <w:t xml:space="preserve">Community,</w:t>
      </w:r>
      <w:r>
        <w:t xml:space="preserve"> </w:t>
      </w:r>
      <w:r>
        <w:t xml:space="preserve">Spain</w:t>
      </w:r>
    </w:p>
    <w:bookmarkStart w:id="28" w:name="Xe9a154294ce4521f8c10ee72e04491a53ab2495"/>
    <w:p>
      <w:pPr>
        <w:pStyle w:val="Heading1"/>
      </w:pPr>
      <w:r>
        <w:t xml:space="preserve">Thesis Proposal: Navigating Identity and Governance – A Study of Local Politicians in the Valencian Context within Spain</w:t>
      </w:r>
    </w:p>
    <w:bookmarkStart w:id="20" w:name="X465983d9b8536a0a8968b46dab2dd235ea2306b"/>
    <w:p>
      <w:pPr>
        <w:pStyle w:val="Heading2"/>
      </w:pPr>
      <w:r>
        <w:t xml:space="preserve">1. Introduction: The Significance of Local Politics in the Valencian Community, Spain</w:t>
      </w:r>
    </w:p>
    <w:p>
      <w:pPr>
        <w:pStyle w:val="FirstParagraph"/>
      </w:pPr>
      <w:r>
        <w:t xml:space="preserve">The political landscape of Spain is profoundly shaped by its autonomous communities, with the Valencian Community (Comunitat Valenciana) serving as a critical case study in regional governance. This thesis proposal examines the specific challenges, strategies, and evolving roles of</w:t>
      </w:r>
      <w:r>
        <w:t xml:space="preserve"> </w:t>
      </w:r>
      <w:r>
        <w:rPr>
          <w:bCs/>
          <w:b/>
        </w:rPr>
        <w:t xml:space="preserve">Politician</w:t>
      </w:r>
      <w:r>
        <w:t xml:space="preserve">s operating within the unique socio-political environment of</w:t>
      </w:r>
      <w:r>
        <w:t xml:space="preserve"> </w:t>
      </w:r>
      <w:r>
        <w:rPr>
          <w:bCs/>
          <w:b/>
        </w:rPr>
        <w:t xml:space="preserve">Spain Valencia</w:t>
      </w:r>
      <w:r>
        <w:t xml:space="preserve">. Unlike national-level politics dominated by Madrid-based parties (e.g., PSOE, PP), Valencian local politicians navigate a complex intersection of regional identity (Valencian nationalism vs. Spanish unity), economic pressures (tourism-dependent coastal economies, agricultural traditions), and distinct administrative powers devolved under Spain’s Constitution. This research addresses a significant gap: while national Spanish politics are extensively studied, the daily realities and strategic adaptations of</w:t>
      </w:r>
      <w:r>
        <w:t xml:space="preserve"> </w:t>
      </w:r>
      <w:r>
        <w:rPr>
          <w:bCs/>
          <w:b/>
        </w:rPr>
        <w:t xml:space="preserve">Politician</w:t>
      </w:r>
      <w:r>
        <w:t xml:space="preserve">s governing at the municipal, provincial, or regional (Generalitat Valenciana) levels in Valencia remain under-analyzed. Understanding how these local actors shape policy within Spain's decentralized framework is vital for comprehending contemporary Spanish democracy and regional cohesion.</w:t>
      </w:r>
    </w:p>
    <w:bookmarkEnd w:id="20"/>
    <w:bookmarkStart w:id="21" w:name="research-problem-and-literature-review"/>
    <w:p>
      <w:pPr>
        <w:pStyle w:val="Heading2"/>
      </w:pPr>
      <w:r>
        <w:t xml:space="preserve">2. Research Problem and Literature Review</w:t>
      </w:r>
    </w:p>
    <w:p>
      <w:pPr>
        <w:pStyle w:val="FirstParagraph"/>
      </w:pPr>
      <w:r>
        <w:t xml:space="preserve">Existing scholarship on Spanish politics often overemphasizes national parliamentary dynamics or fails to differentiate between regions. Works by scholars like Sánchez (2019) on Catalan nationalism or Álvarez (2021) on Andalusian local government provide useful frameworks, but lack specific focus on Valencia’s unique position. The Valencian Community operates within a distinct linguistic and cultural sphere (Valencian language, historical identity), yet is politically integrated into Spain. Crucially, research by García and Mora (2022) highlights how Valencian local</w:t>
      </w:r>
      <w:r>
        <w:t xml:space="preserve"> </w:t>
      </w:r>
      <w:r>
        <w:rPr>
          <w:bCs/>
          <w:b/>
        </w:rPr>
        <w:t xml:space="preserve">Politician</w:t>
      </w:r>
      <w:r>
        <w:t xml:space="preserve">s face pressure from both the national government in Madrid and rising regionalist parties (e.g., Compromís, Vox València), requiring constant negotiation of identity. However, no comprehensive study exists examining the career trajectories, decision-making processes, or public perception of these specific actors *within* Spain Valencia. This thesis directly addresses this gap by centering on the</w:t>
      </w:r>
      <w:r>
        <w:t xml:space="preserve"> </w:t>
      </w:r>
      <w:r>
        <w:rPr>
          <w:bCs/>
          <w:b/>
        </w:rPr>
        <w:t xml:space="preserve">Politician</w:t>
      </w:r>
      <w:r>
        <w:t xml:space="preserve"> </w:t>
      </w:r>
      <w:r>
        <w:t xml:space="preserve">as the primary agent navigating Spain's territorial complexity in a key autonomous region.</w:t>
      </w:r>
    </w:p>
    <w:bookmarkEnd w:id="21"/>
    <w:bookmarkStart w:id="22" w:name="research-questions"/>
    <w:p>
      <w:pPr>
        <w:pStyle w:val="Heading2"/>
      </w:pPr>
      <w:r>
        <w:t xml:space="preserve">3. Research Questions</w:t>
      </w:r>
    </w:p>
    <w:p>
      <w:pPr>
        <w:pStyle w:val="FirstParagraph"/>
      </w:pPr>
      <w:r>
        <w:t xml:space="preserve">This thesis proposes to answer three interconnected questions:</w:t>
      </w:r>
    </w:p>
    <w:p>
      <w:pPr>
        <w:numPr>
          <w:ilvl w:val="0"/>
          <w:numId w:val="1001"/>
        </w:numPr>
        <w:pStyle w:val="Compact"/>
      </w:pPr>
      <w:r>
        <w:rPr>
          <w:iCs/>
          <w:i/>
        </w:rPr>
        <w:t xml:space="preserve">How do local politicians in the Valencian Community (Spain) strategically balance loyalty to Spain’s national frameworks with the promotion of distinct Valencian identity and regional interests within their governance?</w:t>
      </w:r>
    </w:p>
    <w:p>
      <w:pPr>
        <w:numPr>
          <w:ilvl w:val="0"/>
          <w:numId w:val="1001"/>
        </w:numPr>
        <w:pStyle w:val="Compact"/>
      </w:pPr>
      <w:r>
        <w:rPr>
          <w:iCs/>
          <w:i/>
        </w:rPr>
        <w:t xml:space="preserve">What are the primary structural challenges faced by local</w:t>
      </w:r>
      <w:r>
        <w:rPr>
          <w:iCs/>
          <w:i/>
        </w:rPr>
        <w:t xml:space="preserve"> </w:t>
      </w:r>
      <w:r>
        <w:rPr>
          <w:bCs/>
          <w:b/>
          <w:iCs/>
          <w:i/>
        </w:rPr>
        <w:t xml:space="preserve">Politician</w:t>
      </w:r>
      <w:r>
        <w:rPr>
          <w:iCs/>
          <w:i/>
        </w:rPr>
        <w:t xml:space="preserve">s in Spain Valencia regarding resource allocation, policy implementation, and public accountability compared to counterparts in other Spanish regions?</w:t>
      </w:r>
    </w:p>
    <w:p>
      <w:pPr>
        <w:numPr>
          <w:ilvl w:val="0"/>
          <w:numId w:val="1001"/>
        </w:numPr>
        <w:pStyle w:val="Compact"/>
      </w:pPr>
      <w:r>
        <w:rPr>
          <w:iCs/>
          <w:i/>
        </w:rPr>
        <w:t xml:space="preserve">To what extent does the perception of Valencian politicians by citizens of Spain Valencia influence electoral outcomes and policy priorities at the regional level?</w:t>
      </w:r>
    </w:p>
    <w:bookmarkEnd w:id="22"/>
    <w:bookmarkStart w:id="23" w:name="methodology-a-mixed-methods-approach"/>
    <w:p>
      <w:pPr>
        <w:pStyle w:val="Heading2"/>
      </w:pPr>
      <w:r>
        <w:t xml:space="preserve">4. Methodology: A Mixed-Methods Approach</w:t>
      </w:r>
    </w:p>
    <w:p>
      <w:pPr>
        <w:pStyle w:val="FirstParagraph"/>
      </w:pPr>
      <w:r>
        <w:t xml:space="preserve">This research employs a rigorous mixed-methods design tailored to the Spanish Valencian context:</w:t>
      </w:r>
    </w:p>
    <w:p>
      <w:pPr>
        <w:numPr>
          <w:ilvl w:val="0"/>
          <w:numId w:val="1002"/>
        </w:numPr>
        <w:pStyle w:val="Compact"/>
      </w:pPr>
      <w:r>
        <w:rPr>
          <w:bCs/>
          <w:b/>
        </w:rPr>
        <w:t xml:space="preserve">Qualitative Case Studies (N=15):</w:t>
      </w:r>
      <w:r>
        <w:t xml:space="preserve"> </w:t>
      </w:r>
      <w:r>
        <w:t xml:space="preserve">In-depth, semi-structured interviews with elected officials across key municipalities (e.g., Valencia City, Alicante, Castellón) and the Generalitat Valenciana. Participants will include mayors, council members from diverse parties (PPV, PSOE València, Compromís), and regional ministers to capture varied perspectives.</w:t>
      </w:r>
    </w:p>
    <w:p>
      <w:pPr>
        <w:numPr>
          <w:ilvl w:val="0"/>
          <w:numId w:val="1002"/>
        </w:numPr>
        <w:pStyle w:val="Compact"/>
      </w:pPr>
      <w:r>
        <w:rPr>
          <w:bCs/>
          <w:b/>
        </w:rPr>
        <w:t xml:space="preserve">Quantitative Analysis:</w:t>
      </w:r>
      <w:r>
        <w:t xml:space="preserve"> </w:t>
      </w:r>
      <w:r>
        <w:t xml:space="preserve">Survey of 200+ citizens across Valencia’s provinces to measure public perception of local politicians' effectiveness and identity alignment. Data will be analyzed using SPSS for correlations between demographic factors (age, language use, political affiliation) and trust levels.</w:t>
      </w:r>
    </w:p>
    <w:p>
      <w:pPr>
        <w:numPr>
          <w:ilvl w:val="0"/>
          <w:numId w:val="1002"/>
        </w:numPr>
        <w:pStyle w:val="Compact"/>
      </w:pPr>
      <w:r>
        <w:rPr>
          <w:bCs/>
          <w:b/>
        </w:rPr>
        <w:t xml:space="preserve">Document Analysis:</w:t>
      </w:r>
      <w:r>
        <w:t xml:space="preserve"> </w:t>
      </w:r>
      <w:r>
        <w:t xml:space="preserve">Examination of official regional policy documents (e.g., Valencian Economic Plans 2023-2030), municipal council minutes, and media coverage of key local political conflicts (e.g., water management disputes, tourism regulation) to assess how identity and governance intersect in practice.</w:t>
      </w:r>
    </w:p>
    <w:p>
      <w:pPr>
        <w:pStyle w:val="FirstParagraph"/>
      </w:pPr>
      <w:r>
        <w:t xml:space="preserve">Data collection will occur primarily in Valencia City and surrounding provinces during the academic year 2024-2025, ensuring direct engagement with Spain Valencia’s political ecosystem. Ethical approval will be secured from the University of Valencia’s ethics committee prior to fieldwork.</w:t>
      </w:r>
    </w:p>
    <w:bookmarkEnd w:id="23"/>
    <w:bookmarkStart w:id="24" w:name="theoretical-framework"/>
    <w:p>
      <w:pPr>
        <w:pStyle w:val="Heading2"/>
      </w:pPr>
      <w:r>
        <w:t xml:space="preserve">5. Theoretical Framework</w:t>
      </w:r>
    </w:p>
    <w:p>
      <w:pPr>
        <w:pStyle w:val="FirstParagraph"/>
      </w:pPr>
      <w:r>
        <w:t xml:space="preserve">The study draws on two key theories:</w:t>
      </w:r>
      <w:r>
        <w:t xml:space="preserve"> </w:t>
      </w:r>
      <w:r>
        <w:rPr>
          <w:iCs/>
          <w:i/>
        </w:rPr>
        <w:t xml:space="preserve">Regional Governance Theory</w:t>
      </w:r>
      <w:r>
        <w:t xml:space="preserve"> </w:t>
      </w:r>
      <w:r>
        <w:t xml:space="preserve">(Bache &amp; Flinders, 2004), which examines how subnational actors navigate multi-level political systems, and the concept of</w:t>
      </w:r>
      <w:r>
        <w:t xml:space="preserve"> </w:t>
      </w:r>
      <w:r>
        <w:rPr>
          <w:iCs/>
          <w:i/>
        </w:rPr>
        <w:t xml:space="preserve">Political Identity Negotiation</w:t>
      </w:r>
      <w:r>
        <w:t xml:space="preserve"> </w:t>
      </w:r>
      <w:r>
        <w:t xml:space="preserve">(Mair, 2018). These frameworks will be applied specifically to Spain Valencia to analyze how local politicians craft identities that resonate with Valencian citizens while remaining within Spain’s constitutional order. This avoids generic applications of theories and grounds the research firmly in the Spanish context.</w:t>
      </w:r>
    </w:p>
    <w:bookmarkEnd w:id="24"/>
    <w:bookmarkStart w:id="25" w:name="expected-contribution-and-significance"/>
    <w:p>
      <w:pPr>
        <w:pStyle w:val="Heading2"/>
      </w:pPr>
      <w:r>
        <w:t xml:space="preserve">6. Expected Contribution and Significance</w:t>
      </w:r>
    </w:p>
    <w:p>
      <w:pPr>
        <w:pStyle w:val="FirstParagraph"/>
      </w:pPr>
      <w:r>
        <w:t xml:space="preserve">This thesis will make significant contributions to three areas:</w:t>
      </w:r>
    </w:p>
    <w:p>
      <w:pPr>
        <w:numPr>
          <w:ilvl w:val="0"/>
          <w:numId w:val="1003"/>
        </w:numPr>
        <w:pStyle w:val="Compact"/>
      </w:pPr>
      <w:r>
        <w:rPr>
          <w:bCs/>
          <w:b/>
        </w:rPr>
        <w:t xml:space="preserve">Academic:</w:t>
      </w:r>
      <w:r>
        <w:t xml:space="preserve"> </w:t>
      </w:r>
      <w:r>
        <w:t xml:space="preserve">It provides the first systematic, empirical analysis of local political agency within Spain Valencia, moving beyond theoretical speculation to document real-world practices. This fills a critical void in Spanish political science literature.</w:t>
      </w:r>
    </w:p>
    <w:p>
      <w:pPr>
        <w:numPr>
          <w:ilvl w:val="0"/>
          <w:numId w:val="1003"/>
        </w:numPr>
        <w:pStyle w:val="Compact"/>
      </w:pPr>
      <w:r>
        <w:rPr>
          <w:bCs/>
          <w:b/>
        </w:rPr>
        <w:t xml:space="preserve">Policy-Relevant:</w:t>
      </w:r>
      <w:r>
        <w:t xml:space="preserve"> </w:t>
      </w:r>
      <w:r>
        <w:t xml:space="preserve">Findings will offer actionable insights for policymakers in the Generalitat Valenciana and municipalities on improving citizen trust, enhancing regional coordination with Madrid, and designing more responsive governance models tailored to Valencia’s specific needs as part of Spain.</w:t>
      </w:r>
    </w:p>
    <w:p>
      <w:pPr>
        <w:numPr>
          <w:ilvl w:val="0"/>
          <w:numId w:val="1003"/>
        </w:numPr>
        <w:pStyle w:val="Compact"/>
      </w:pPr>
      <w:r>
        <w:rPr>
          <w:bCs/>
          <w:b/>
        </w:rPr>
        <w:t xml:space="preserve">Societal:</w:t>
      </w:r>
      <w:r>
        <w:t xml:space="preserve"> </w:t>
      </w:r>
      <w:r>
        <w:t xml:space="preserve">By illuminating the lived experiences of</w:t>
      </w:r>
      <w:r>
        <w:t xml:space="preserve"> </w:t>
      </w:r>
      <w:r>
        <w:rPr>
          <w:bCs/>
          <w:b/>
        </w:rPr>
        <w:t xml:space="preserve">Politician</w:t>
      </w:r>
      <w:r>
        <w:t xml:space="preserve">s in a region often overshadowed by national narratives (e.g., Catalonia), this research fosters a deeper public understanding of how Spain’s democracy functions on the ground in its diverse regions, potentially strengthening civic engagement across Spain Valencia.</w:t>
      </w:r>
    </w:p>
    <w:p>
      <w:pPr>
        <w:pStyle w:val="FirstParagraph"/>
      </w:pPr>
      <w:r>
        <w:t xml:space="preserve">The work directly responds to contemporary challenges facing Spain – including regional tensions, decentralization debates, and the need for effective local governance in complex economies like Valencia’s – making it highly relevant to current political discourse within Spain.</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Finalize methodology, secure ethical approval, develop interview/survey instruments (focused on Valencian context).</w:t>
      </w:r>
    </w:p>
    <w:p>
      <w:pPr>
        <w:pStyle w:val="BodyText"/>
      </w:pPr>
      <w:r>
        <w:rPr>
          <w:bCs/>
          <w:b/>
        </w:rPr>
        <w:t xml:space="preserve">Months 4-8:</w:t>
      </w:r>
      <w:r>
        <w:t xml:space="preserve"> </w:t>
      </w:r>
      <w:r>
        <w:t xml:space="preserve">Conduct interviews with politicians across Valencia; administer citizen survey; collect policy documents.</w:t>
      </w:r>
    </w:p>
    <w:p>
      <w:pPr>
        <w:pStyle w:val="BodyText"/>
      </w:pPr>
      <w:r>
        <w:rPr>
          <w:bCs/>
          <w:b/>
        </w:rPr>
        <w:t xml:space="preserve">Months 9-10:</w:t>
      </w:r>
      <w:r>
        <w:t xml:space="preserve"> </w:t>
      </w:r>
      <w:r>
        <w:t xml:space="preserve">Analyze qualitative and quantitative data using NVivo and SPSS, cross-comparing findings against research questions.</w:t>
      </w:r>
    </w:p>
    <w:p>
      <w:pPr>
        <w:pStyle w:val="BodyText"/>
      </w:pPr>
      <w:r>
        <w:rPr>
          <w:bCs/>
          <w:b/>
        </w:rPr>
        <w:t xml:space="preserve">Months 11-12:</w:t>
      </w:r>
      <w:r>
        <w:t xml:space="preserve"> </w:t>
      </w:r>
      <w:r>
        <w:t xml:space="preserve">Draft thesis chapters, incorporate feedback from advisor (specializing in Spanish regional politics), finalize document. Total word count: ~850 words.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critical investigation into the complex reality of local</w:t>
      </w:r>
      <w:r>
        <w:t xml:space="preserve"> </w:t>
      </w:r>
      <w:r>
        <w:rPr>
          <w:bCs/>
          <w:b/>
        </w:rPr>
        <w:t xml:space="preserve">Politician</w:t>
      </w:r>
      <w:r>
        <w:t xml:space="preserve">s operating within the Valencian Community, Spain. It moves beyond abstract political theory to dissect how individuals navigate governance at a pivotal level in Spain’s democratic structure. By centering on the specific challenges and strategies of those governing in</w:t>
      </w:r>
      <w:r>
        <w:t xml:space="preserve"> </w:t>
      </w:r>
      <w:r>
        <w:rPr>
          <w:bCs/>
          <w:b/>
        </w:rPr>
        <w:t xml:space="preserve">Spain Valencia</w:t>
      </w:r>
      <w:r>
        <w:t xml:space="preserve">, this research promises not only academic rigor but also tangible value for understanding and improving regional democracy within Spain. The unique socio-linguistic, economic, and political fabric of Valencia demands such focused study; ignoring it risks perpetuating an incomplete view of Spain's modern political landscape. This thesis will equip scholars, policymakers, and citizens across Spain with a nuanced understanding of the</w:t>
      </w:r>
      <w:r>
        <w:t xml:space="preserve"> </w:t>
      </w:r>
      <w:r>
        <w:rPr>
          <w:bCs/>
          <w:b/>
        </w:rPr>
        <w:t xml:space="preserve">Politician</w:t>
      </w:r>
      <w:r>
        <w:t xml:space="preserve">'s indispensable role in shaping the future of 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Political Trajectory of Local Politicians in the Valencian Community, Spain</dc:title>
  <dc:creator/>
  <dc:language>en</dc:language>
  <cp:keywords/>
  <dcterms:created xsi:type="dcterms:W3CDTF">2026-07-21T03:38:35Z</dcterms:created>
  <dcterms:modified xsi:type="dcterms:W3CDTF">2026-07-21T03:38:35Z</dcterms:modified>
</cp:coreProperties>
</file>

<file path=docProps/custom.xml><?xml version="1.0" encoding="utf-8"?>
<Properties xmlns="http://schemas.openxmlformats.org/officeDocument/2006/custom-properties" xmlns:vt="http://schemas.openxmlformats.org/officeDocument/2006/docPropsVTypes"/>
</file>