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Switzerland</w:t>
      </w:r>
      <w:r>
        <w:t xml:space="preserve"> </w:t>
      </w:r>
      <w:r>
        <w:t xml:space="preserve">Zurich</w:t>
      </w:r>
    </w:p>
    <w:bookmarkStart w:id="30" w:name="X97d5a9c4fa7a8a93ddc6f3fb72e3711ed5e0008"/>
    <w:p>
      <w:pPr>
        <w:pStyle w:val="Heading1"/>
      </w:pPr>
      <w:r>
        <w:t xml:space="preserve">Thesis Proposal: Navigating Political Landscape – A Study on the Contemporary Politician in Switzerland Zurich</w:t>
      </w:r>
    </w:p>
    <w:bookmarkStart w:id="20" w:name="introduction-and-background"/>
    <w:p>
      <w:pPr>
        <w:pStyle w:val="Heading2"/>
      </w:pPr>
      <w:r>
        <w:t xml:space="preserve">Introduction and Background</w:t>
      </w:r>
    </w:p>
    <w:p>
      <w:pPr>
        <w:pStyle w:val="FirstParagraph"/>
      </w:pPr>
      <w:r>
        <w:t xml:space="preserve">The political ecosystem of Switzerland represents a unique fusion of direct democracy, federalism, and consensus-oriented governance. Within this framework, the canton of Zurich stands as a pivotal actor – serving as both the economic engine of Switzerland and a microcosm of contemporary political challenges. This Thesis Proposal addresses an urgent gap in academic literature: the systematic examination of how</w:t>
      </w:r>
      <w:r>
        <w:t xml:space="preserve"> </w:t>
      </w:r>
      <w:r>
        <w:rPr>
          <w:bCs/>
          <w:b/>
        </w:rPr>
        <w:t xml:space="preserve">Politician</w:t>
      </w:r>
      <w:r>
        <w:t xml:space="preserve">s operate within Zurich's distinct political environment. As Switzerland's most populous canton with over 1.5 million residents, Zurich grapples with complex urbanization pressures, multicultural integration demands, and economic competitiveness that profoundly shape the daily work of elected officials. This research will explore the evolving role of a modern</w:t>
      </w:r>
      <w:r>
        <w:t xml:space="preserve"> </w:t>
      </w:r>
      <w:r>
        <w:rPr>
          <w:bCs/>
          <w:b/>
        </w:rPr>
        <w:t xml:space="preserve">Politician</w:t>
      </w:r>
      <w:r>
        <w:t xml:space="preserve"> </w:t>
      </w:r>
      <w:r>
        <w:t xml:space="preserve">in</w:t>
      </w:r>
      <w:r>
        <w:t xml:space="preserve"> </w:t>
      </w:r>
      <w:r>
        <w:rPr>
          <w:bCs/>
          <w:b/>
        </w:rPr>
        <w:t xml:space="preserve">Switzerland Zurich</w:t>
      </w:r>
      <w:r>
        <w:t xml:space="preserve">, moving beyond generic Swiss political studies to capture the nuanced realities faced by those governing at this critical administrative level.</w:t>
      </w:r>
    </w:p>
    <w:bookmarkEnd w:id="20"/>
    <w:bookmarkStart w:id="21" w:name="problem-statement-and-research-gap"/>
    <w:p>
      <w:pPr>
        <w:pStyle w:val="Heading2"/>
      </w:pPr>
      <w:r>
        <w:t xml:space="preserve">Problem Statement and Research Gap</w:t>
      </w:r>
    </w:p>
    <w:p>
      <w:pPr>
        <w:pStyle w:val="FirstParagraph"/>
      </w:pPr>
      <w:r>
        <w:t xml:space="preserve">While extensive literature exists on Swiss federal politics, minimal scholarly attention has been devoted to the operational realities of local and cantonal politicians in Zurich. Existing studies often generalize about "Swiss politics" without distinguishing between Bern's federal context, Geneva's international profile, or Zurich's unique blend of urban governance challenges. Crucially, this oversight neglects how Zurich's specific dynamics – including its status as a global financial hub, its progressive social policies compared to national trends, and the intense public scrutiny from one of Europe’s most densely populated urban centers – redefine the politician’s role. This thesis directly confronts this gap by centering</w:t>
      </w:r>
      <w:r>
        <w:t xml:space="preserve"> </w:t>
      </w:r>
      <w:r>
        <w:rPr>
          <w:bCs/>
          <w:b/>
        </w:rPr>
        <w:t xml:space="preserve">Switzerland Zurich</w:t>
      </w:r>
      <w:r>
        <w:t xml:space="preserve"> </w:t>
      </w:r>
      <w:r>
        <w:t xml:space="preserve">as the essential geographic and political context, arguing that understanding the contemporary</w:t>
      </w:r>
      <w:r>
        <w:t xml:space="preserve"> </w:t>
      </w:r>
      <w:r>
        <w:rPr>
          <w:bCs/>
          <w:b/>
        </w:rPr>
        <w:t xml:space="preserve">Politician</w:t>
      </w:r>
      <w:r>
        <w:t xml:space="preserve"> </w:t>
      </w:r>
      <w:r>
        <w:t xml:space="preserve">here requires examining interactions with institutions like the Zurich Cantonal Council (Grosser Rat), municipal governance networks, and civic initiatives that shape daily decision-making.</w:t>
      </w:r>
    </w:p>
    <w:bookmarkEnd w:id="21"/>
    <w:bookmarkStart w:id="22" w:name="research-questions"/>
    <w:p>
      <w:pPr>
        <w:pStyle w:val="Heading2"/>
      </w:pPr>
      <w:r>
        <w:t xml:space="preserve">Research Questions</w:t>
      </w:r>
    </w:p>
    <w:p>
      <w:pPr>
        <w:pStyle w:val="FirstParagraph"/>
      </w:pPr>
      <w:r>
        <w:t xml:space="preserve">This study will be guided by three interconnected research questions:</w:t>
      </w:r>
    </w:p>
    <w:p>
      <w:pPr>
        <w:numPr>
          <w:ilvl w:val="0"/>
          <w:numId w:val="1001"/>
        </w:numPr>
        <w:pStyle w:val="Compact"/>
      </w:pPr>
      <w:r>
        <w:t xml:space="preserve">How do elected representatives in Zurich navigate the tension between direct democratic mechanisms (popular votes, referendums) and the demands of complex urban governance?</w:t>
      </w:r>
    </w:p>
    <w:p>
      <w:pPr>
        <w:numPr>
          <w:ilvl w:val="0"/>
          <w:numId w:val="1001"/>
        </w:numPr>
        <w:pStyle w:val="Compact"/>
      </w:pPr>
      <w:r>
        <w:t xml:space="preserve">What specific challenges define the daily work of a modern Politician in Zurich compared to other Swiss cantons or national levels, particularly regarding migration integration, housing affordability, and sustainable economic development?</w:t>
      </w:r>
    </w:p>
    <w:p>
      <w:pPr>
        <w:numPr>
          <w:ilvl w:val="0"/>
          <w:numId w:val="1001"/>
        </w:numPr>
        <w:pStyle w:val="Compact"/>
      </w:pPr>
      <w:r>
        <w:t xml:space="preserve">To what extent does Zurich’s distinctive political culture – characterized by strong party presence (SP, FDP, SVP), civic associations (like the Zürcher Volkshochschule), and media landscape – shape the strategies employed by Politicians to maintain public trust and enact policy?</w:t>
      </w:r>
    </w:p>
    <w:bookmarkEnd w:id="22"/>
    <w:bookmarkStart w:id="23" w:name="literature-review"/>
    <w:p>
      <w:pPr>
        <w:pStyle w:val="Heading2"/>
      </w:pPr>
      <w:r>
        <w:t xml:space="preserve">Literature Review</w:t>
      </w:r>
    </w:p>
    <w:p>
      <w:pPr>
        <w:pStyle w:val="FirstParagraph"/>
      </w:pPr>
      <w:r>
        <w:t xml:space="preserve">Current scholarship on Swiss politics primarily focuses on federal institutions (e.g., Kriesi et al., 2018) or comparative federalism (Burgess, 2015), with sparse analysis of cantonal execution. Studies by Müller and Rüegger (2020) briefly acknowledge Zurich’s influence but fail to dissect the politician’s lived experience. Meanwhile, urban governance literature (e.g., Stoker, 2019) often treats Zurich as a generic European city without accounting for Switzerland's unique legal frameworks like mandatory consensual voting in cantonal councils. This thesis bridges these gaps by situating the</w:t>
      </w:r>
      <w:r>
        <w:t xml:space="preserve"> </w:t>
      </w:r>
      <w:r>
        <w:rPr>
          <w:bCs/>
          <w:b/>
        </w:rPr>
        <w:t xml:space="preserve">Politician</w:t>
      </w:r>
      <w:r>
        <w:t xml:space="preserve"> </w:t>
      </w:r>
      <w:r>
        <w:t xml:space="preserve">at the intersection of Swiss institutional specifics and Zurich’s urban realities, building on nascent work by Zürcher political scientists like Dr. Anna Meier (2022) who examined public engagement but not operational challenges.</w:t>
      </w:r>
    </w:p>
    <w:bookmarkEnd w:id="23"/>
    <w:bookmarkStart w:id="24" w:name="methodology"/>
    <w:p>
      <w:pPr>
        <w:pStyle w:val="Heading2"/>
      </w:pPr>
      <w:r>
        <w:t xml:space="preserve">Methodology</w:t>
      </w:r>
    </w:p>
    <w:p>
      <w:pPr>
        <w:pStyle w:val="FirstParagraph"/>
      </w:pPr>
      <w:r>
        <w:t xml:space="preserve">A mixed-methods approach will be employed to capture the multifaceted role of the Zurich Politician:</w:t>
      </w:r>
    </w:p>
    <w:p>
      <w:pPr>
        <w:numPr>
          <w:ilvl w:val="0"/>
          <w:numId w:val="1002"/>
        </w:numPr>
        <w:pStyle w:val="Compact"/>
      </w:pPr>
      <w:r>
        <w:rPr>
          <w:bCs/>
          <w:b/>
        </w:rPr>
        <w:t xml:space="preserve">Qualitative Interviews:</w:t>
      </w:r>
      <w:r>
        <w:t xml:space="preserve"> </w:t>
      </w:r>
      <w:r>
        <w:t xml:space="preserve">Semi-structured interviews with 30+ politicians across major parties (SP, SVP, FDP, Green Party) in Zurich Cantonal Council and key municipalities (Zurich City, Winterthur, Baden). This will explore daily challenges using grounded theory to identify recurring themes.</w:t>
      </w:r>
    </w:p>
    <w:p>
      <w:pPr>
        <w:numPr>
          <w:ilvl w:val="0"/>
          <w:numId w:val="1002"/>
        </w:numPr>
        <w:pStyle w:val="Compact"/>
      </w:pPr>
      <w:r>
        <w:rPr>
          <w:bCs/>
          <w:b/>
        </w:rPr>
        <w:t xml:space="preserve">Policy Document Analysis:</w:t>
      </w:r>
      <w:r>
        <w:t xml:space="preserve"> </w:t>
      </w:r>
      <w:r>
        <w:t xml:space="preserve">Examination of 5 years of Zurich government reports and legislative proposals related to housing (e.g., "Wohnbauförderung"), migration policy, and climate action, mapping how politician input translates into tangible policy.</w:t>
      </w:r>
    </w:p>
    <w:p>
      <w:pPr>
        <w:numPr>
          <w:ilvl w:val="0"/>
          <w:numId w:val="1002"/>
        </w:numPr>
        <w:pStyle w:val="Compact"/>
      </w:pPr>
      <w:r>
        <w:rPr>
          <w:bCs/>
          <w:b/>
        </w:rPr>
        <w:t xml:space="preserve">Civic Engagement Tracking:</w:t>
      </w:r>
      <w:r>
        <w:t xml:space="preserve"> </w:t>
      </w:r>
      <w:r>
        <w:t xml:space="preserve">Digital analysis of public consultations (via Zürcher Direkt Democracy platforms) and social media interactions to assess how Politicians manage feedback loops with Zurich residents.</w:t>
      </w:r>
    </w:p>
    <w:p>
      <w:pPr>
        <w:pStyle w:val="FirstParagraph"/>
      </w:pPr>
      <w:r>
        <w:t xml:space="preserve">Participant selection will ensure gender, party, and urban/rural representation within the canton. Ethical approval from the University of Zurich’s Ethics Committee will be sought prior to data collection.</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value. Theoretically, it will refine understanding of "politician" roles beyond national paradigms, contributing to comparative political science by establishing Zurich as a critical case study for urban governance in consensus democracies. Practically, findings will offer actionable insights for:</w:t>
      </w:r>
    </w:p>
    <w:p>
      <w:pPr>
        <w:numPr>
          <w:ilvl w:val="0"/>
          <w:numId w:val="1003"/>
        </w:numPr>
        <w:pStyle w:val="Compact"/>
      </w:pPr>
      <w:r>
        <w:rPr>
          <w:bCs/>
          <w:b/>
        </w:rPr>
        <w:t xml:space="preserve">Politicians:</w:t>
      </w:r>
      <w:r>
        <w:t xml:space="preserve"> </w:t>
      </w:r>
      <w:r>
        <w:t xml:space="preserve">Evidence-based strategies for managing public engagement and policy implementation in Zurich's unique context.</w:t>
      </w:r>
    </w:p>
    <w:p>
      <w:pPr>
        <w:numPr>
          <w:ilvl w:val="0"/>
          <w:numId w:val="1003"/>
        </w:numPr>
        <w:pStyle w:val="Compact"/>
      </w:pPr>
      <w:r>
        <w:rPr>
          <w:bCs/>
          <w:b/>
        </w:rPr>
        <w:t xml:space="preserve">Canton Authorities:</w:t>
      </w:r>
      <w:r>
        <w:t xml:space="preserve"> </w:t>
      </w:r>
      <w:r>
        <w:t xml:space="preserve">Reform recommendations for political training programs tailored to Zurich’s needs (e.g., addressing housing crisis coordination).</w:t>
      </w:r>
    </w:p>
    <w:p>
      <w:pPr>
        <w:numPr>
          <w:ilvl w:val="0"/>
          <w:numId w:val="1003"/>
        </w:numPr>
        <w:pStyle w:val="Compact"/>
      </w:pPr>
      <w:r>
        <w:rPr>
          <w:bCs/>
          <w:b/>
        </w:rPr>
        <w:t xml:space="preserve">Citizens:</w:t>
      </w:r>
      <w:r>
        <w:t xml:space="preserve"> </w:t>
      </w:r>
      <w:r>
        <w:t xml:space="preserve">Greater transparency about how their elected representatives operate, fostering informed civic participation in Zurich's direct democracy.</w:t>
      </w:r>
    </w:p>
    <w:bookmarkEnd w:id="25"/>
    <w:bookmarkStart w:id="26" w:name="significance-for-switzerland-zurich"/>
    <w:p>
      <w:pPr>
        <w:pStyle w:val="Heading2"/>
      </w:pPr>
      <w:r>
        <w:t xml:space="preserve">Significance for Switzerland Zurich</w:t>
      </w:r>
    </w:p>
    <w:p>
      <w:pPr>
        <w:pStyle w:val="FirstParagraph"/>
      </w:pPr>
      <w:r>
        <w:t xml:space="preserve">Zurich’s political trajectory is pivotal to Switzerland’s future. As the country faces demographic shifts, climate pressures, and economic competition with global cities, the effectiveness of its local politicians becomes paramount. This Thesis Proposal positions</w:t>
      </w:r>
      <w:r>
        <w:t xml:space="preserve"> </w:t>
      </w:r>
      <w:r>
        <w:rPr>
          <w:bCs/>
          <w:b/>
        </w:rPr>
        <w:t xml:space="preserve">Switzerland Zurich</w:t>
      </w:r>
      <w:r>
        <w:t xml:space="preserve"> </w:t>
      </w:r>
      <w:r>
        <w:t xml:space="preserve">not merely as a geographical location but as an essential laboratory for understanding how democratic institutions adapt in complex urban settings. The research directly responds to Zurich’s own strategic priorities: its 2035 Urban Development Plan and "Zurich 2050" sustainability goals require politicians who can balance citizen demands with technical policy execution – precisely the skills this study will dissect.</w:t>
      </w:r>
    </w:p>
    <w:bookmarkEnd w:id="26"/>
    <w:bookmarkStart w:id="27" w:name="timeline-and-resources"/>
    <w:p>
      <w:pPr>
        <w:pStyle w:val="Heading2"/>
      </w:pPr>
      <w:r>
        <w:t xml:space="preserve">Timeline and Resources</w:t>
      </w:r>
    </w:p>
    <w:p>
      <w:pPr>
        <w:pStyle w:val="FirstParagraph"/>
      </w:pPr>
      <w:r>
        <w:t xml:space="preserve">Phase 1 (Months 1-4): Literature review, ethics approval, interview protocol finalization.</w:t>
      </w:r>
      <w:r>
        <w:t xml:space="preserve"> </w:t>
      </w:r>
      <w:r>
        <w:t xml:space="preserve">Phase 2 (Months 5-9): Data collection via interviews and document analysis.</w:t>
      </w:r>
      <w:r>
        <w:t xml:space="preserve"> </w:t>
      </w:r>
      <w:r>
        <w:t xml:space="preserve">Phase 3 (Months 10-14): Data analysis and preliminary findings synthesis.</w:t>
      </w:r>
      <w:r>
        <w:t xml:space="preserve"> </w:t>
      </w:r>
      <w:r>
        <w:t xml:space="preserve">Phase 4 (Months 15-18): Thesis writing, stakeholder feedback sessions with Zurich political actors, final submission.</w:t>
      </w:r>
    </w:p>
    <w:p>
      <w:pPr>
        <w:pStyle w:val="BodyText"/>
      </w:pPr>
      <w:r>
        <w:t xml:space="preserve">Required resources include access to the Zurich Cantonal Archives, digital tools for thematic analysis (NVivo), and collaboration with the University of Zurich’s Institute of Political Science. Funding will be sought via the Swiss National Science Foundation’s "Urban Governance" program.</w:t>
      </w:r>
    </w:p>
    <w:bookmarkEnd w:id="27"/>
    <w:bookmarkStart w:id="29" w:name="conclusion"/>
    <w:p>
      <w:pPr>
        <w:pStyle w:val="Heading2"/>
      </w:pPr>
      <w:r>
        <w:t xml:space="preserve">Conclusion</w:t>
      </w:r>
    </w:p>
    <w:p>
      <w:pPr>
        <w:pStyle w:val="FirstParagraph"/>
      </w:pPr>
      <w:r>
        <w:t xml:space="preserve">This Thesis Proposal advances a critical examination of the contemporary</w:t>
      </w:r>
      <w:r>
        <w:t xml:space="preserve"> </w:t>
      </w:r>
      <w:r>
        <w:rPr>
          <w:bCs/>
          <w:b/>
        </w:rPr>
        <w:t xml:space="preserve">Politician</w:t>
      </w:r>
      <w:r>
        <w:t xml:space="preserve"> </w:t>
      </w:r>
      <w:r>
        <w:t xml:space="preserve">within the specific, high-stakes environment of</w:t>
      </w:r>
      <w:r>
        <w:t xml:space="preserve"> </w:t>
      </w:r>
      <w:r>
        <w:rPr>
          <w:bCs/>
          <w:b/>
        </w:rPr>
        <w:t xml:space="preserve">Switzerland Zurich</w:t>
      </w:r>
      <w:r>
        <w:t xml:space="preserve">. By centering Zurich’s unique political ecosystem – where global economic forces meet hyper-local governance demands – it moves beyond abstract theories to reveal how elected officials navigate daily realities. The insights generated will not only enrich academic discourse on Swiss politics but also provide concrete pathways for enhancing democratic responsiveness in one of Europe’s most dynamic cities. As Zurich continues to shape Switzerland’s national trajectory, understanding the evolving role of its</w:t>
      </w:r>
      <w:r>
        <w:t xml:space="preserve"> </w:t>
      </w:r>
      <w:r>
        <w:rPr>
          <w:bCs/>
          <w:b/>
        </w:rPr>
        <w:t xml:space="preserve">Politician</w:t>
      </w:r>
      <w:r>
        <w:t xml:space="preserve"> </w:t>
      </w:r>
      <w:r>
        <w:t xml:space="preserve">is no longer optional; it is essential for sustaining a vibrant, effective democracy. This research promises to deliver the first comprehensive analysis of how political leadership operates at the heart of Switzerland's most consequential canton.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Modern Politician in Switzerland Zurich</dc:title>
  <dc:creator/>
  <dc:language>en</dc:language>
  <cp:keywords/>
  <dcterms:created xsi:type="dcterms:W3CDTF">2026-07-23T08:11:09Z</dcterms:created>
  <dcterms:modified xsi:type="dcterms:W3CDTF">2026-07-23T08:11:09Z</dcterms:modified>
</cp:coreProperties>
</file>

<file path=docProps/custom.xml><?xml version="1.0" encoding="utf-8"?>
<Properties xmlns="http://schemas.openxmlformats.org/officeDocument/2006/custom-properties" xmlns:vt="http://schemas.openxmlformats.org/officeDocument/2006/docPropsVTypes"/>
</file>