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Political</w:t>
      </w:r>
      <w:r>
        <w:t xml:space="preserve"> </w:t>
      </w:r>
      <w:r>
        <w:t xml:space="preserve">Leadership</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1ae27f1b02972169a2088d061223583ed852718"/>
    <w:p>
      <w:pPr>
        <w:pStyle w:val="Heading1"/>
      </w:pPr>
      <w:r>
        <w:t xml:space="preserve">Thesis Proposal: The Evolving Role of Political Leadership in Shaping Sustainable Governance within Abu Dhabi, United Arab Emirates</w:t>
      </w:r>
    </w:p>
    <w:bookmarkStart w:id="20" w:name="introduction"/>
    <w:p>
      <w:pPr>
        <w:pStyle w:val="Heading2"/>
      </w:pPr>
      <w:r>
        <w:t xml:space="preserve">1. Introduction</w:t>
      </w:r>
    </w:p>
    <w:p>
      <w:pPr>
        <w:pStyle w:val="FirstParagraph"/>
      </w:pPr>
      <w:r>
        <w:t xml:space="preserve">The political landscape of the United Arab Emirates (UAE), particularly within its capital city Abu Dhabi, represents a unique model of governance that blends traditional leadership structures with modern statecraft. As the most populous emirate and economic powerhouse of the UAE, Abu Dhabi's political ecosystem demands rigorous academic examination. This Thesis Proposal investigates the critical role of</w:t>
      </w:r>
      <w:r>
        <w:t xml:space="preserve"> </w:t>
      </w:r>
      <w:r>
        <w:rPr>
          <w:bCs/>
          <w:b/>
        </w:rPr>
        <w:t xml:space="preserve">Politician</w:t>
      </w:r>
      <w:r>
        <w:t xml:space="preserve">s—defined as key decision-makers within Abu Dhabi's ruling elite and appointed governance bodies—in advancing national vision 2030 while preserving cultural sovereignty. Unlike conventional democratic systems, this study acknowledges the UAE's distinct framework where political leadership emerges from hereditary monarchies and strategic appointments rather than elections. The research addresses a significant gap in understanding how these</w:t>
      </w:r>
      <w:r>
        <w:t xml:space="preserve"> </w:t>
      </w:r>
      <w:r>
        <w:rPr>
          <w:bCs/>
          <w:b/>
        </w:rPr>
        <w:t xml:space="preserve">Politician</w:t>
      </w:r>
      <w:r>
        <w:t xml:space="preserve">s navigate dual imperatives: maintaining traditional Emirati values and implementing radical socio-economic transformation.</w:t>
      </w:r>
    </w:p>
    <w:bookmarkEnd w:id="20"/>
    <w:bookmarkStart w:id="21" w:name="research-problem-and-significance"/>
    <w:p>
      <w:pPr>
        <w:pStyle w:val="Heading2"/>
      </w:pPr>
      <w:r>
        <w:t xml:space="preserve">2. Research Problem and Significance</w:t>
      </w:r>
    </w:p>
    <w:p>
      <w:pPr>
        <w:pStyle w:val="FirstParagraph"/>
      </w:pPr>
      <w:r>
        <w:t xml:space="preserve">Current scholarship on UAE governance often focuses on economic indicators or foreign policy, neglecting the nuanced political agency of leaders within Abu Dhabi. A critical gap exists in analyzing how</w:t>
      </w:r>
      <w:r>
        <w:t xml:space="preserve"> </w:t>
      </w:r>
      <w:r>
        <w:rPr>
          <w:bCs/>
          <w:b/>
        </w:rPr>
        <w:t xml:space="preserve">Politician</w:t>
      </w:r>
      <w:r>
        <w:t xml:space="preserve">s at both federal and emirate levels translate Vision 2030 into tangible reforms while managing complex stakeholder relationships. The absence of electoral politics necessitates studying leadership through alternative lenses—such as consensus-building, dynastic continuity, and technocratic implementation. This research is significant because Abu Dhabi's governance model serves as a blueprint for other Gulf nations navigating modernization without compromising cultural identity. Understanding the</w:t>
      </w:r>
      <w:r>
        <w:t xml:space="preserve"> </w:t>
      </w:r>
      <w:r>
        <w:rPr>
          <w:bCs/>
          <w:b/>
        </w:rPr>
        <w:t xml:space="preserve">Politician</w:t>
      </w:r>
      <w:r>
        <w:t xml:space="preserve">'s role here directly impacts global discourse on non-Western political development and offers insights for policymakers in emerging economies facing similar transitions.</w:t>
      </w:r>
    </w:p>
    <w:bookmarkEnd w:id="21"/>
    <w:bookmarkStart w:id="22" w:name="literature-review-synthesis"/>
    <w:p>
      <w:pPr>
        <w:pStyle w:val="Heading2"/>
      </w:pPr>
      <w:r>
        <w:t xml:space="preserve">3. Literature Review (Synthesis)</w:t>
      </w:r>
    </w:p>
    <w:p>
      <w:pPr>
        <w:pStyle w:val="FirstParagraph"/>
      </w:pPr>
      <w:r>
        <w:t xml:space="preserve">Existing literature on UAE politics falls into three categories: (1) Historical studies of the ruling families (e.g., Haddad, 2015); (2) Economic analyses of Abu Dhabi's diversification strategy (Al-Maashani, 2019); and (3) Comparative governance studies in the Gulf (Roussos, 2021). Notably, none comprehensively examine</w:t>
      </w:r>
      <w:r>
        <w:t xml:space="preserve"> </w:t>
      </w:r>
      <w:r>
        <w:rPr>
          <w:bCs/>
          <w:b/>
        </w:rPr>
        <w:t xml:space="preserve">Politician</w:t>
      </w:r>
      <w:r>
        <w:t xml:space="preserve">s as active agents shaping policy implementation. Scholarly works often treat UAE leadership as monolithic—failing to distinguish between Abu Dhabi's autonomous political actors and federal-level figures. This thesis bridges that gap by focusing exclusively on Abu Dhabi's governance apparatus: the Department of Executive Affairs, Council of Ministers, and key decision-makers like Crown Prince Mohammed bin Zayed (MBZ). We integrate post-colonial governance theory (Hassan, 2018) with UAE-specific studies to argue that political leadership here operates through "soft power diplomacy" rather than electoral mandates.</w:t>
      </w:r>
    </w:p>
    <w:bookmarkEnd w:id="22"/>
    <w:bookmarkStart w:id="23" w:name="research-objectives"/>
    <w:p>
      <w:pPr>
        <w:pStyle w:val="Heading2"/>
      </w:pPr>
      <w:r>
        <w:t xml:space="preserve">4. Research Objectives</w:t>
      </w:r>
    </w:p>
    <w:p>
      <w:pPr>
        <w:numPr>
          <w:ilvl w:val="0"/>
          <w:numId w:val="1001"/>
        </w:numPr>
        <w:pStyle w:val="Compact"/>
      </w:pPr>
      <w:r>
        <w:t xml:space="preserve">To map the decision-making pathways of key Abu Dhabi</w:t>
      </w:r>
      <w:r>
        <w:t xml:space="preserve"> </w:t>
      </w:r>
      <w:r>
        <w:rPr>
          <w:bCs/>
          <w:b/>
        </w:rPr>
        <w:t xml:space="preserve">Politician</w:t>
      </w:r>
      <w:r>
        <w:t xml:space="preserve">s across critical sectors (energy, finance, social welfare).</w:t>
      </w:r>
    </w:p>
    <w:p>
      <w:pPr>
        <w:numPr>
          <w:ilvl w:val="0"/>
          <w:numId w:val="1001"/>
        </w:numPr>
        <w:pStyle w:val="Compact"/>
      </w:pPr>
      <w:r>
        <w:t xml:space="preserve">To analyze how these leaders balance traditional Emirati values with modernization imperatives as per Abu Dhabi Vision 2030.</w:t>
      </w:r>
    </w:p>
    <w:p>
      <w:pPr>
        <w:numPr>
          <w:ilvl w:val="0"/>
          <w:numId w:val="1001"/>
        </w:numPr>
        <w:pStyle w:val="Compact"/>
      </w:pPr>
      <w:r>
        <w:t xml:space="preserve">To evaluate the effectiveness of political leadership in fostering cross-sectoral collaboration among government entities and private stakeholders.</w:t>
      </w:r>
    </w:p>
    <w:p>
      <w:pPr>
        <w:numPr>
          <w:ilvl w:val="0"/>
          <w:numId w:val="1001"/>
        </w:numPr>
        <w:pStyle w:val="Compact"/>
      </w:pPr>
      <w:r>
        <w:t xml:space="preserve">To propose a contextualized framework for measuring "political leadership success" within the UAE's unique governance system.</w:t>
      </w:r>
    </w:p>
    <w:bookmarkEnd w:id="23"/>
    <w:bookmarkStart w:id="24" w:name="methodology"/>
    <w:p>
      <w:pPr>
        <w:pStyle w:val="Heading2"/>
      </w:pPr>
      <w:r>
        <w:t xml:space="preserve">5. Methodology</w:t>
      </w:r>
    </w:p>
    <w:p>
      <w:pPr>
        <w:pStyle w:val="FirstParagraph"/>
      </w:pPr>
      <w:r>
        <w:t xml:space="preserve">This study employs a qualitative, multi-case analysis approach tailored to the UAE context:</w:t>
      </w:r>
    </w:p>
    <w:p>
      <w:pPr>
        <w:numPr>
          <w:ilvl w:val="0"/>
          <w:numId w:val="1002"/>
        </w:numPr>
        <w:pStyle w:val="Compact"/>
      </w:pPr>
      <w:r>
        <w:rPr>
          <w:bCs/>
          <w:b/>
        </w:rPr>
        <w:t xml:space="preserve">Primary Data:</w:t>
      </w:r>
      <w:r>
        <w:t xml:space="preserve"> </w:t>
      </w:r>
      <w:r>
        <w:t xml:space="preserve">Semi-structured interviews (n=15) with current and former Abu Dhabi government officials, including members of the Executive Council and strategic planning bodies. All participants will be anonymized per ethical guidelines.</w:t>
      </w:r>
    </w:p>
    <w:p>
      <w:pPr>
        <w:numPr>
          <w:ilvl w:val="0"/>
          <w:numId w:val="1002"/>
        </w:numPr>
        <w:pStyle w:val="Compact"/>
      </w:pPr>
      <w:r>
        <w:rPr>
          <w:bCs/>
          <w:b/>
        </w:rPr>
        <w:t xml:space="preserve">Secondary Data:</w:t>
      </w:r>
      <w:r>
        <w:t xml:space="preserve"> </w:t>
      </w:r>
      <w:r>
        <w:t xml:space="preserve">Analysis of official policy documents (Abu Dhabi Vision 2030, Economic Vision 2030), parliamentary proceedings (Federal National Council sessions relevant to Abu Dhabi), and public speeches by leadership figures.</w:t>
      </w:r>
    </w:p>
    <w:p>
      <w:pPr>
        <w:numPr>
          <w:ilvl w:val="0"/>
          <w:numId w:val="1002"/>
        </w:numPr>
        <w:pStyle w:val="Compact"/>
      </w:pPr>
      <w:r>
        <w:rPr>
          <w:bCs/>
          <w:b/>
        </w:rPr>
        <w:t xml:space="preserve">Theoretical Lens:</w:t>
      </w:r>
      <w:r>
        <w:t xml:space="preserve"> </w:t>
      </w:r>
      <w:r>
        <w:t xml:space="preserve">Adaptive application of "Institutional Leadership Theory" to non-democratic contexts, adapted for hereditary governance systems. This avoids Western-centric assumptions about political agency.</w:t>
      </w:r>
    </w:p>
    <w:p>
      <w:pPr>
        <w:numPr>
          <w:ilvl w:val="0"/>
          <w:numId w:val="1002"/>
        </w:numPr>
        <w:pStyle w:val="Compact"/>
      </w:pPr>
      <w:r>
        <w:rPr>
          <w:bCs/>
          <w:b/>
        </w:rPr>
        <w:t xml:space="preserve">Comparative Element:</w:t>
      </w:r>
      <w:r>
        <w:t xml:space="preserve"> </w:t>
      </w:r>
      <w:r>
        <w:t xml:space="preserve">Benchmarks Abu Dhabi's political leadership model against Singapore's technocratic governance and Qatar's developmental state approach to highlight contextual uniqueness.</w:t>
      </w:r>
    </w:p>
    <w:bookmarkEnd w:id="24"/>
    <w:bookmarkStart w:id="25" w:name="expected-outcomes-and-contribution"/>
    <w:p>
      <w:pPr>
        <w:pStyle w:val="Heading2"/>
      </w:pPr>
      <w:r>
        <w:t xml:space="preserve">6. Expected Outcomes and Contribution</w:t>
      </w:r>
    </w:p>
    <w:p>
      <w:pPr>
        <w:pStyle w:val="FirstParagraph"/>
      </w:pPr>
      <w:r>
        <w:t xml:space="preserve">This research anticipates three key contributions:</w:t>
      </w:r>
    </w:p>
    <w:p>
      <w:pPr>
        <w:numPr>
          <w:ilvl w:val="0"/>
          <w:numId w:val="1003"/>
        </w:numPr>
        <w:pStyle w:val="Compact"/>
      </w:pPr>
      <w:r>
        <w:rPr>
          <w:bCs/>
          <w:b/>
        </w:rPr>
        <w:t xml:space="preserve">Theoretical:</w:t>
      </w:r>
      <w:r>
        <w:t xml:space="preserve"> </w:t>
      </w:r>
      <w:r>
        <w:t xml:space="preserve">A novel framework for understanding political leadership in non-electoral systems, challenging the assumption that "politics" requires elections. We propose "Visionary Governance Leadership" as a distinct paradigm where legitimacy stems from policy outcomes rather than popular mandate.</w:t>
      </w:r>
    </w:p>
    <w:p>
      <w:pPr>
        <w:numPr>
          <w:ilvl w:val="0"/>
          <w:numId w:val="1003"/>
        </w:numPr>
        <w:pStyle w:val="Compact"/>
      </w:pPr>
      <w:r>
        <w:rPr>
          <w:bCs/>
          <w:b/>
        </w:rPr>
        <w:t xml:space="preserve">Practical:</w:t>
      </w:r>
      <w:r>
        <w:t xml:space="preserve"> </w:t>
      </w:r>
      <w:r>
        <w:t xml:space="preserve">Actionable recommendations for Abu Dhabi's leadership on enhancing inter-ministerial coordination and accelerating sustainable development targets. Findings will directly inform the upcoming Abu Dhabi Government Strategy 2031.</w:t>
      </w:r>
    </w:p>
    <w:p>
      <w:pPr>
        <w:numPr>
          <w:ilvl w:val="0"/>
          <w:numId w:val="1003"/>
        </w:numPr>
        <w:pStyle w:val="Compact"/>
      </w:pPr>
      <w:r>
        <w:rPr>
          <w:bCs/>
          <w:b/>
        </w:rPr>
        <w:t xml:space="preserve">Global Significance:</w:t>
      </w:r>
      <w:r>
        <w:t xml:space="preserve"> </w:t>
      </w:r>
      <w:r>
        <w:t xml:space="preserve">A model for other Gulf states and Muslim-majority nations pursuing modernization within cultural constraints. The study positions Abu Dhabi as a leader in "value-based governance"—a concept increasingly relevant amid rising global populism and identity politics.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Ethical Approval</w:t>
            </w:r>
          </w:p>
        </w:tc>
        <w:tc>
          <w:tcPr/>
          <w:p>
            <w:pPr>
              <w:pStyle w:val="Compact"/>
              <w:jc w:val="left"/>
            </w:pPr>
            <w:r>
              <w:t xml:space="preserve">Months 1-3</w:t>
            </w:r>
          </w:p>
        </w:tc>
        <w:tc>
          <w:tcPr/>
          <w:p>
            <w:pPr>
              <w:pStyle w:val="Compact"/>
              <w:jc w:val="left"/>
            </w:pPr>
            <w:r>
              <w:t xml:space="preserve">Fully approved research protocol, comprehensive bibliography.</w:t>
            </w:r>
          </w:p>
        </w:tc>
      </w:tr>
      <w:tr>
        <w:tc>
          <w:tcPr/>
          <w:p>
            <w:pPr>
              <w:pStyle w:val="Compact"/>
              <w:jc w:val="left"/>
            </w:pPr>
            <w:r>
              <w:t xml:space="preserve">Data Collection: Interviews &amp; Document Analysis</w:t>
            </w:r>
          </w:p>
        </w:tc>
        <w:tc>
          <w:tcPr/>
          <w:p>
            <w:pPr>
              <w:pStyle w:val="Compact"/>
              <w:jc w:val="left"/>
            </w:pPr>
            <w:r>
              <w:t xml:space="preserve">Months 4-8</w:t>
            </w:r>
          </w:p>
        </w:tc>
        <w:tc>
          <w:tcPr/>
          <w:p>
            <w:pPr>
              <w:pStyle w:val="Compact"/>
              <w:jc w:val="left"/>
            </w:pPr>
            <w:r>
              <w:t xml:space="preserve">Transcribed interviews, thematic policy analysis report.</w:t>
            </w:r>
          </w:p>
        </w:tc>
      </w:tr>
      <w:tr>
        <w:tc>
          <w:tcPr/>
          <w:p>
            <w:pPr>
              <w:pStyle w:val="Compact"/>
              <w:jc w:val="left"/>
            </w:pPr>
            <w:r>
              <w:t xml:space="preserve">Data Synthesis &amp; Framework Development</w:t>
            </w:r>
          </w:p>
        </w:tc>
        <w:tc>
          <w:tcPr/>
          <w:p>
            <w:pPr>
              <w:pStyle w:val="Compact"/>
              <w:jc w:val="left"/>
            </w:pPr>
            <w:r>
              <w:t xml:space="preserve">Months 9-10</w:t>
            </w:r>
          </w:p>
        </w:tc>
        <w:tc>
          <w:tcPr/>
          <w:p>
            <w:pPr>
              <w:pStyle w:val="Compact"/>
              <w:jc w:val="left"/>
            </w:pPr>
            <w:r>
              <w:t xml:space="preserve">Draft thesis chapter on leadership mechanisms.</w:t>
            </w:r>
          </w:p>
        </w:tc>
      </w:tr>
      <w:tr>
        <w:tc>
          <w:tcPr/>
          <w:p>
            <w:pPr>
              <w:pStyle w:val="Compact"/>
              <w:jc w:val="left"/>
            </w:pPr>
            <w:r>
              <w:t xml:space="preserve">Validation Workshop with Abu Dhabi Government Advisors</w:t>
            </w:r>
          </w:p>
        </w:tc>
        <w:tc>
          <w:tcPr/>
          <w:p>
            <w:pPr>
              <w:pStyle w:val="Compact"/>
              <w:jc w:val="left"/>
            </w:pPr>
            <w:r>
              <w:t xml:space="preserve">Month 11</w:t>
            </w:r>
          </w:p>
        </w:tc>
        <w:tc>
          <w:tcPr/>
          <w:p>
            <w:pPr>
              <w:pStyle w:val="Compact"/>
              <w:jc w:val="left"/>
            </w:pPr>
            <w:r>
              <w:t xml:space="preserve">Stakeholder feedback incorporated into final draft.</w:t>
            </w:r>
          </w:p>
        </w:tc>
      </w:tr>
      <w:tr>
        <w:tc>
          <w:tcPr/>
          <w:p>
            <w:pPr>
              <w:pStyle w:val="Compact"/>
              <w:jc w:val="left"/>
            </w:pPr>
            <w:r>
              <w:t xml:space="preserve">Thesis Completion &amp; Submission</w:t>
            </w:r>
          </w:p>
        </w:tc>
        <w:tc>
          <w:tcPr/>
          <w:p>
            <w:pPr>
              <w:pStyle w:val="Compact"/>
              <w:jc w:val="left"/>
            </w:pPr>
            <w:r>
              <w:t xml:space="preserve">Month 12</w:t>
            </w:r>
          </w:p>
        </w:tc>
        <w:tc>
          <w:tcPr/>
          <w:p>
            <w:pPr>
              <w:pStyle w:val="Compact"/>
              <w:jc w:val="left"/>
            </w:pPr>
            <w:r>
              <w:t xml:space="preserve">Fully formatted Thesis Proposal document.</w:t>
            </w:r>
          </w:p>
        </w:tc>
      </w:tr>
    </w:tbl>
    <w:bookmarkEnd w:id="26"/>
    <w:bookmarkStart w:id="27" w:name="conclusion"/>
    <w:p>
      <w:pPr>
        <w:pStyle w:val="Heading2"/>
      </w:pPr>
      <w:r>
        <w:t xml:space="preserve">8. Conclusion</w:t>
      </w:r>
    </w:p>
    <w:p>
      <w:pPr>
        <w:pStyle w:val="FirstParagraph"/>
      </w:pPr>
      <w:r>
        <w:t xml:space="preserve">This Thesis Proposal addresses a pivotal moment in the evolution of governance within the United Arab Emirates Abu Dhabi. By centering on the strategic role of political leadership—without conflating it with Western electoral politics—we offer an academically rigorous, contextually grounded analysis essential for understanding how a global city-state sustains stability while pursuing radical transformation. The UAE's model represents one of the world's most successful examples of state-led development within an Islamic cultural framework, and its</w:t>
      </w:r>
      <w:r>
        <w:t xml:space="preserve"> </w:t>
      </w:r>
      <w:r>
        <w:rPr>
          <w:bCs/>
          <w:b/>
        </w:rPr>
        <w:t xml:space="preserve">Politician</w:t>
      </w:r>
      <w:r>
        <w:t xml:space="preserve">s are the architects of this achievement. This research will not only fulfill academic requirements but also provide tangible value to Abu Dhabi's leadership as it navigates post-pandemic recovery, climate resilience, and regional geopolitical shifts. The findings will be disseminated through a policy brief for Abu Dhabi's Department of Government Services and a peer-reviewed journal article targeting the Journal of Gulf Studies. In doing so, this study affirms that political leadership in the United Arab Emirates Abu Dhabi is not merely about holding office—it is about pioneering a governance philosophy where tradition and innovation coexist as complementary forces.</w:t>
      </w:r>
    </w:p>
    <w:bookmarkEnd w:id="27"/>
    <w:bookmarkStart w:id="28" w:name="references-selected"/>
    <w:p>
      <w:pPr>
        <w:pStyle w:val="Heading2"/>
      </w:pPr>
      <w:r>
        <w:t xml:space="preserve">9. References (Selected)</w:t>
      </w:r>
    </w:p>
    <w:p>
      <w:pPr>
        <w:numPr>
          <w:ilvl w:val="0"/>
          <w:numId w:val="1004"/>
        </w:numPr>
        <w:pStyle w:val="Compact"/>
      </w:pPr>
      <w:r>
        <w:t xml:space="preserve">Al-Maashani, S. (2019). *Abu Dhabi’s Economic Diversification: From Oil to Innovation*. Gulf Research Centre.</w:t>
      </w:r>
    </w:p>
    <w:p>
      <w:pPr>
        <w:numPr>
          <w:ilvl w:val="0"/>
          <w:numId w:val="1004"/>
        </w:numPr>
        <w:pStyle w:val="Compact"/>
      </w:pPr>
      <w:r>
        <w:t xml:space="preserve">Haddad, Y. (2015). *The Ruling Families of the UAE: Power and Politics*. I.B. Tauris.</w:t>
      </w:r>
    </w:p>
    <w:p>
      <w:pPr>
        <w:numPr>
          <w:ilvl w:val="0"/>
          <w:numId w:val="1004"/>
        </w:numPr>
        <w:pStyle w:val="Compact"/>
      </w:pPr>
      <w:r>
        <w:t xml:space="preserve">Hassan, A. (2018). "Institutional Leadership in Non-Democratic States." *Governance*, 31(4), 765-782.</w:t>
      </w:r>
    </w:p>
    <w:p>
      <w:pPr>
        <w:numPr>
          <w:ilvl w:val="0"/>
          <w:numId w:val="1004"/>
        </w:numPr>
        <w:pStyle w:val="Compact"/>
      </w:pPr>
      <w:r>
        <w:t xml:space="preserve">Roussos, S. (2021). *Gulf Monarchies and the Future of Governance*. Oxford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Political Leadership in Abu Dhabi, United Arab Emirates</dc:title>
  <dc:creator/>
  <dc:language>en</dc:language>
  <cp:keywords/>
  <dcterms:created xsi:type="dcterms:W3CDTF">2026-07-21T14:52:28Z</dcterms:created>
  <dcterms:modified xsi:type="dcterms:W3CDTF">2026-07-21T14:52:28Z</dcterms:modified>
</cp:coreProperties>
</file>

<file path=docProps/custom.xml><?xml version="1.0" encoding="utf-8"?>
<Properties xmlns="http://schemas.openxmlformats.org/officeDocument/2006/custom-properties" xmlns:vt="http://schemas.openxmlformats.org/officeDocument/2006/docPropsVTypes"/>
</file>