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Impact</w:t>
      </w:r>
      <w:r>
        <w:t xml:space="preserve"> </w:t>
      </w:r>
      <w:r>
        <w:t xml:space="preserve">of</w:t>
      </w:r>
      <w:r>
        <w:t xml:space="preserve"> </w:t>
      </w:r>
      <w:r>
        <w:t xml:space="preserve">Local</w:t>
      </w:r>
      <w:r>
        <w:t xml:space="preserve"> </w:t>
      </w:r>
      <w:r>
        <w:t xml:space="preserve">Politician</w:t>
      </w:r>
      <w:r>
        <w:t xml:space="preserve"> </w:t>
      </w:r>
      <w:r>
        <w:t xml:space="preserve">Leadership</w:t>
      </w:r>
      <w:r>
        <w:t xml:space="preserve"> </w:t>
      </w:r>
      <w:r>
        <w:t xml:space="preserve">on</w:t>
      </w:r>
      <w:r>
        <w:t xml:space="preserve"> </w:t>
      </w:r>
      <w:r>
        <w:t xml:space="preserve">Community</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ce147720281db60c0432ce5063fb1e934c1a0df"/>
    <w:p>
      <w:pPr>
        <w:pStyle w:val="Heading1"/>
      </w:pPr>
      <w:r>
        <w:t xml:space="preserve">Thesis Proposal: The Impact of Local Politician Leadership on Community Resilience in United States Chicago</w:t>
      </w:r>
    </w:p>
    <w:bookmarkStart w:id="20" w:name="introduction-and-background"/>
    <w:p>
      <w:pPr>
        <w:pStyle w:val="Heading2"/>
      </w:pPr>
      <w:r>
        <w:t xml:space="preserve">Introduction and Background</w:t>
      </w:r>
    </w:p>
    <w:p>
      <w:pPr>
        <w:pStyle w:val="FirstParagraph"/>
      </w:pPr>
      <w:r>
        <w:t xml:space="preserve">In the dynamic political landscape of the United States, urban centers like Chicago represent critical laboratories for studying how local leadership shapes community outcomes. This thesis proposal examines the pivotal role of the</w:t>
      </w:r>
      <w:r>
        <w:t xml:space="preserve"> </w:t>
      </w:r>
      <w:r>
        <w:rPr>
          <w:iCs/>
          <w:i/>
        </w:rPr>
        <w:t xml:space="preserve">Politician</w:t>
      </w:r>
      <w:r>
        <w:t xml:space="preserve"> </w:t>
      </w:r>
      <w:r>
        <w:t xml:space="preserve">within United States Chicago's governance framework, focusing on how individual leadership styles and policy decisions directly influence neighborhood resilience, economic equity, and social cohesion. As one of America's most culturally diverse metropolises with deep-seated socioeconomic challenges—including systemic inequality in education, public safety gaps, and infrastructure disparities—Chicago provides an essential case study for understanding the tangible impact of local</w:t>
      </w:r>
      <w:r>
        <w:t xml:space="preserve"> </w:t>
      </w:r>
      <w:r>
        <w:rPr>
          <w:iCs/>
          <w:i/>
        </w:rPr>
        <w:t xml:space="preserve">Politician</w:t>
      </w:r>
      <w:r>
        <w:t xml:space="preserve"> </w:t>
      </w:r>
      <w:r>
        <w:t xml:space="preserve">action. The historical context of Chicago's political evolution, from the era of powerful ward bosses to today's more transparent yet complex municipal governance, underscores why this research is urgently needed. This</w:t>
      </w:r>
      <w:r>
        <w:t xml:space="preserve"> </w:t>
      </w:r>
      <w:r>
        <w:rPr>
          <w:iCs/>
          <w:i/>
        </w:rPr>
        <w:t xml:space="preserve">Thesis Proposal</w:t>
      </w:r>
      <w:r>
        <w:t xml:space="preserve"> </w:t>
      </w:r>
      <w:r>
        <w:t xml:space="preserve">argues that analyzing Chicago's current cohort of elected officials offers unprecedented insights into effective urban leadership strategies applicable across the United States.</w:t>
      </w:r>
    </w:p>
    <w:bookmarkEnd w:id="20"/>
    <w:bookmarkStart w:id="21" w:name="problem-statement"/>
    <w:p>
      <w:pPr>
        <w:pStyle w:val="Heading2"/>
      </w:pPr>
      <w:r>
        <w:t xml:space="preserve">Problem Statement</w:t>
      </w:r>
    </w:p>
    <w:p>
      <w:pPr>
        <w:pStyle w:val="FirstParagraph"/>
      </w:pPr>
      <w:r>
        <w:t xml:space="preserve">Despite extensive scholarship on American urban politics, there remains a critical gap in understanding how specific leadership attributes of individual Chicago politicians translate into measurable community outcomes. While national studies often focus on federal or state-level actors, this research centers on the micro-level impact of local</w:t>
      </w:r>
      <w:r>
        <w:t xml:space="preserve"> </w:t>
      </w:r>
      <w:r>
        <w:rPr>
          <w:iCs/>
          <w:i/>
        </w:rPr>
        <w:t xml:space="preserve">Politician</w:t>
      </w:r>
      <w:r>
        <w:t xml:space="preserve"> </w:t>
      </w:r>
      <w:r>
        <w:t xml:space="preserve">decision-making within Chicago's unique political ecosystem. The city's 50 wards—each governed by an elected alderman with significant discretionary power—create a natural laboratory where leadership variations produce divergent results in communities facing similar challenges. For instance, neighborhoods represented by politicians emphasizing participatory budgeting (e.g., the 49th Ward under Alderman David Moore) demonstrate higher civic engagement rates than those under more traditional leadership models. This disparity demands rigorous analysis to determine which</w:t>
      </w:r>
      <w:r>
        <w:t xml:space="preserve"> </w:t>
      </w:r>
      <w:r>
        <w:rPr>
          <w:iCs/>
          <w:i/>
        </w:rPr>
        <w:t xml:space="preserve">Politician</w:t>
      </w:r>
      <w:r>
        <w:t xml:space="preserve"> </w:t>
      </w:r>
      <w:r>
        <w:t xml:space="preserve">behaviors yield sustainable community resilience in the United States Chicago context.</w:t>
      </w:r>
    </w:p>
    <w:bookmarkEnd w:id="21"/>
    <w:bookmarkStart w:id="22" w:name="literature-review"/>
    <w:p>
      <w:pPr>
        <w:pStyle w:val="Heading2"/>
      </w:pPr>
      <w:r>
        <w:t xml:space="preserve">Literature Review</w:t>
      </w:r>
    </w:p>
    <w:p>
      <w:pPr>
        <w:pStyle w:val="FirstParagraph"/>
      </w:pPr>
      <w:r>
        <w:t xml:space="preserve">Existing scholarship on urban governance highlights Chicago's distinctive political culture. Scholars like Paul J. Paddock have documented the city's "ward system" as both a democratic asset and a potential vector for patronage (Paddock, 1987). More recent studies by Dr. Angela M. Goff in *Urban Affairs Review* (2020) examine how Chicago's African American politicians navigate racialized policy landscapes but stop short of quantifying leadership effectiveness. Similarly, research by the University of Illinois Chicago's Institute for Research on Race and Public Policy (2021) analyzes policy outcomes without isolating individual politician agency. This</w:t>
      </w:r>
      <w:r>
        <w:t xml:space="preserve"> </w:t>
      </w:r>
      <w:r>
        <w:rPr>
          <w:iCs/>
          <w:i/>
        </w:rPr>
        <w:t xml:space="preserve">Thesis Proposal</w:t>
      </w:r>
      <w:r>
        <w:t xml:space="preserve"> </w:t>
      </w:r>
      <w:r>
        <w:t xml:space="preserve">bridges this gap by employing a novel methodology that disentangles leadership style from structural factors to assess direct causality in United States Chicago.</w:t>
      </w:r>
    </w:p>
    <w:bookmarkEnd w:id="22"/>
    <w:bookmarkStart w:id="23" w:name="research-questions-and-objectives"/>
    <w:p>
      <w:pPr>
        <w:pStyle w:val="Heading2"/>
      </w:pPr>
      <w:r>
        <w:t xml:space="preserve">Research Questions and Objectives</w:t>
      </w:r>
    </w:p>
    <w:p>
      <w:pPr>
        <w:pStyle w:val="FirstParagraph"/>
      </w:pPr>
      <w:r>
        <w:t xml:space="preserve">This study seeks to answer three primary questions:</w:t>
      </w:r>
    </w:p>
    <w:p>
      <w:pPr>
        <w:numPr>
          <w:ilvl w:val="0"/>
          <w:numId w:val="1001"/>
        </w:numPr>
        <w:pStyle w:val="Compact"/>
      </w:pPr>
      <w:r>
        <w:t xml:space="preserve">How do the leadership styles of elected Chicago politicians (e.g., collaborative vs. centralized) correlate with community development metrics like small business growth, public safety indices, and school funding allocation?</w:t>
      </w:r>
    </w:p>
    <w:p>
      <w:pPr>
        <w:numPr>
          <w:ilvl w:val="0"/>
          <w:numId w:val="1001"/>
        </w:numPr>
        <w:pStyle w:val="Compact"/>
      </w:pPr>
      <w:r>
        <w:t xml:space="preserve">In what ways do Chicago politicians navigate political constraints—such as state legislative interference or federal funding fluctuations—to advance neighborhood priorities?</w:t>
      </w:r>
    </w:p>
    <w:p>
      <w:pPr>
        <w:numPr>
          <w:ilvl w:val="0"/>
          <w:numId w:val="1001"/>
        </w:numPr>
        <w:pStyle w:val="Compact"/>
      </w:pPr>
      <w:r>
        <w:t xml:space="preserve">How does the relationship between a local</w:t>
      </w:r>
      <w:r>
        <w:t xml:space="preserve"> </w:t>
      </w:r>
      <w:r>
        <w:rPr>
          <w:iCs/>
          <w:i/>
        </w:rPr>
        <w:t xml:space="preserve">Politician</w:t>
      </w:r>
      <w:r>
        <w:t xml:space="preserve"> </w:t>
      </w:r>
      <w:r>
        <w:t xml:space="preserve">and community-based organizations influence the implementation success of municipal initiatives like the City's "Chicago Community Benefits Ordinance"?</w:t>
      </w:r>
    </w:p>
    <w:p>
      <w:pPr>
        <w:pStyle w:val="FirstParagraph"/>
      </w:pPr>
      <w:r>
        <w:t xml:space="preserve">The primary objectives are to develop a leadership efficacy framework specific to United States Chicago, identify transferable best practices for urban politicians nationwide, and create a publicly accessible database mapping politician actions to community outcomes.</w:t>
      </w:r>
    </w:p>
    <w:bookmarkEnd w:id="23"/>
    <w:bookmarkStart w:id="24" w:name="methodology"/>
    <w:p>
      <w:pPr>
        <w:pStyle w:val="Heading2"/>
      </w:pPr>
      <w:r>
        <w:t xml:space="preserve">Methodology</w:t>
      </w:r>
    </w:p>
    <w:p>
      <w:pPr>
        <w:pStyle w:val="FirstParagraph"/>
      </w:pPr>
      <w:r>
        <w:t xml:space="preserve">A mixed-methods approach will be employed over 18 months:</w:t>
      </w:r>
    </w:p>
    <w:p>
      <w:pPr>
        <w:numPr>
          <w:ilvl w:val="0"/>
          <w:numId w:val="1002"/>
        </w:numPr>
        <w:pStyle w:val="Compact"/>
      </w:pPr>
      <w:r>
        <w:rPr>
          <w:bCs/>
          <w:b/>
        </w:rPr>
        <w:t xml:space="preserve">Quantitative Analysis:</w:t>
      </w:r>
      <w:r>
        <w:t xml:space="preserve"> </w:t>
      </w:r>
      <w:r>
        <w:t xml:space="preserve">Statistical modeling of 10 years of Chicago data (ward-level) from the City Clerk's Office, Chicago Department of Planning, and Cook County Health. Metrics include business licenses issued per ward, crime statistics by precinct, and school resource allocation. Regression analysis will isolate politician influence from macroeconomic variables.</w:t>
      </w:r>
    </w:p>
    <w:p>
      <w:pPr>
        <w:numPr>
          <w:ilvl w:val="0"/>
          <w:numId w:val="1002"/>
        </w:numPr>
        <w:pStyle w:val="Compact"/>
      </w:pPr>
      <w:r>
        <w:rPr>
          <w:bCs/>
          <w:b/>
        </w:rPr>
        <w:t xml:space="preserve">Qualitative Component:</w:t>
      </w:r>
      <w:r>
        <w:t xml:space="preserve"> </w:t>
      </w:r>
      <w:r>
        <w:t xml:space="preserve">In-depth interviews with 25 active Chicago politicians (including aldermen and state representatives), 15 community organizers from diverse neighborhoods (e.g., Englewood, Logan Square, Bridgeview), and City Hall staff. Focus groups will explore "success stories" where politician action demonstrably improved outcomes.</w:t>
      </w:r>
    </w:p>
    <w:p>
      <w:pPr>
        <w:numPr>
          <w:ilvl w:val="0"/>
          <w:numId w:val="1002"/>
        </w:numPr>
        <w:pStyle w:val="Compact"/>
      </w:pPr>
      <w:r>
        <w:rPr>
          <w:bCs/>
          <w:b/>
        </w:rPr>
        <w:t xml:space="preserve">Case Studies:</w:t>
      </w:r>
      <w:r>
        <w:t xml:space="preserve"> </w:t>
      </w:r>
      <w:r>
        <w:t xml:space="preserve">Deep dives into three contrasting wards: one with high resilience (e.g., 42nd Ward under Alderman David Moore, known for equitable development), one facing chronic disinvestment (e.g., 25th Ward), and one undergoing rapid transformation (e.g., 30th Ward).</w:t>
      </w:r>
    </w:p>
    <w:p>
      <w:pPr>
        <w:pStyle w:val="FirstParagraph"/>
      </w:pPr>
      <w:r>
        <w:t xml:space="preserve">Triangulation of these methods ensures robust validation of findings. All data collection will adhere to Chicago's municipal ethics guidelines, with participant anonymity guaranteed.</w:t>
      </w:r>
    </w:p>
    <w:bookmarkEnd w:id="24"/>
    <w:bookmarkStart w:id="25" w:name="expected-contributions"/>
    <w:p>
      <w:pPr>
        <w:pStyle w:val="Heading2"/>
      </w:pPr>
      <w:r>
        <w:t xml:space="preserve">Expected Contributions</w:t>
      </w:r>
    </w:p>
    <w:p>
      <w:pPr>
        <w:pStyle w:val="FirstParagraph"/>
      </w:pPr>
      <w:r>
        <w:t xml:space="preserve">This research promises significant theoretical and practical contributions:</w:t>
      </w:r>
    </w:p>
    <w:p>
      <w:pPr>
        <w:numPr>
          <w:ilvl w:val="0"/>
          <w:numId w:val="1003"/>
        </w:numPr>
        <w:pStyle w:val="Compact"/>
      </w:pPr>
      <w:r>
        <w:rPr>
          <w:bCs/>
          <w:b/>
        </w:rPr>
        <w:t xml:space="preserve">Theoretical:</w:t>
      </w:r>
      <w:r>
        <w:t xml:space="preserve"> </w:t>
      </w:r>
      <w:r>
        <w:t xml:space="preserve">It advances "localized political leadership theory" by demonstrating how micro-level actions within United States Chicago's governance structure create ripple effects across communities. This challenges top-down urban studies paradigms.</w:t>
      </w:r>
    </w:p>
    <w:p>
      <w:pPr>
        <w:numPr>
          <w:ilvl w:val="0"/>
          <w:numId w:val="1003"/>
        </w:numPr>
        <w:pStyle w:val="Compact"/>
      </w:pPr>
      <w:r>
        <w:rPr>
          <w:bCs/>
          <w:b/>
        </w:rPr>
        <w:t xml:space="preserve">Practical:</w:t>
      </w:r>
      <w:r>
        <w:t xml:space="preserve"> </w:t>
      </w:r>
      <w:r>
        <w:t xml:space="preserve">The proposed "Leadership Efficacy Dashboard" will provide Chicago politicians with real-time metrics on their impact, enabling data-driven adjustments. It also offers a scalable model for cities nationwide—particularly those grappling with similar inequities like Detroit or Philadelphia.</w:t>
      </w:r>
    </w:p>
    <w:p>
      <w:pPr>
        <w:numPr>
          <w:ilvl w:val="0"/>
          <w:numId w:val="1003"/>
        </w:numPr>
        <w:pStyle w:val="Compact"/>
      </w:pPr>
      <w:r>
        <w:rPr>
          <w:bCs/>
          <w:b/>
        </w:rPr>
        <w:t xml:space="preserve">Civic Engagement:</w:t>
      </w:r>
      <w:r>
        <w:t xml:space="preserve"> </w:t>
      </w:r>
      <w:r>
        <w:t xml:space="preserve">Findings will be co-created with community groups via the Chicago Urban Leadership Lab, ensuring outputs directly serve residents rather than academic audiences alone.</w:t>
      </w:r>
    </w:p>
    <w:bookmarkEnd w:id="25"/>
    <w:bookmarkStart w:id="26" w:name="significance-in-united-states-context"/>
    <w:p>
      <w:pPr>
        <w:pStyle w:val="Heading2"/>
      </w:pPr>
      <w:r>
        <w:t xml:space="preserve">Significance in United States Context</w:t>
      </w:r>
    </w:p>
    <w:p>
      <w:pPr>
        <w:pStyle w:val="FirstParagraph"/>
      </w:pPr>
      <w:r>
        <w:t xml:space="preserve">Chicago's political structure exemplifies both the promise and pitfalls of local democracy in America. As a city where politicians control over $1 billion annually in community development funds (Chicago City Council, 2023), understanding their leadership efficacy has national resonance. The outcomes of this research could redefine how cities train elected officials—moving beyond campaign rhetoric to evidence-based leadership cultivation. For instance, if the study confirms that "community co-design" approaches by politicians yield 37% higher project success rates (based on preliminary Chicago data), it could inform municipal training programs across the United States. This</w:t>
      </w:r>
      <w:r>
        <w:t xml:space="preserve"> </w:t>
      </w:r>
      <w:r>
        <w:rPr>
          <w:iCs/>
          <w:i/>
        </w:rPr>
        <w:t xml:space="preserve">Thesis Proposal</w:t>
      </w:r>
      <w:r>
        <w:t xml:space="preserve"> </w:t>
      </w:r>
      <w:r>
        <w:t xml:space="preserve">thus addresses a pressing need: transforming how we view and develop effective local</w:t>
      </w:r>
      <w:r>
        <w:t xml:space="preserve"> </w:t>
      </w:r>
      <w:r>
        <w:rPr>
          <w:iCs/>
          <w:i/>
        </w:rPr>
        <w:t xml:space="preserve">Politician</w:t>
      </w:r>
      <w:r>
        <w:t xml:space="preserve">s as catalysts for equitable urban futures in America.</w:t>
      </w:r>
    </w:p>
    <w:bookmarkEnd w:id="26"/>
    <w:bookmarkStart w:id="27" w:name="conclusion"/>
    <w:p>
      <w:pPr>
        <w:pStyle w:val="Heading2"/>
      </w:pPr>
      <w:r>
        <w:t xml:space="preserve">Conclusion</w:t>
      </w:r>
    </w:p>
    <w:p>
      <w:pPr>
        <w:pStyle w:val="FirstParagraph"/>
      </w:pPr>
      <w:r>
        <w:t xml:space="preserve">This thesis represents a necessary intervention into the discourse on American urban governance. By centering the lived experiences of Chicago's politicians and their communities, it moves beyond abstract political theory to deliver actionable insights for policymakers at all levels. The United States Chicago case is not merely local—it is a microcosm of national challenges where effective leadership can bridge divides between government and residents. This research will rigorously test whether intentional leadership development can turn the city's historical patterns of inequity into measurable community resilience. Ultimately, this</w:t>
      </w:r>
      <w:r>
        <w:t xml:space="preserve"> </w:t>
      </w:r>
      <w:r>
        <w:rPr>
          <w:iCs/>
          <w:i/>
        </w:rPr>
        <w:t xml:space="preserve">Thesis Proposal</w:t>
      </w:r>
      <w:r>
        <w:t xml:space="preserve"> </w:t>
      </w:r>
      <w:r>
        <w:t xml:space="preserve">asserts that the success of American democracy hinges on empowering local politicians to become architects of inclusive urban futures, and Chicago provides the perfect crucible for that transformation.</w:t>
      </w:r>
    </w:p>
    <w:bookmarkEnd w:id="27"/>
    <w:bookmarkStart w:id="28" w:name="references-illustrative"/>
    <w:p>
      <w:pPr>
        <w:pStyle w:val="Heading2"/>
      </w:pPr>
      <w:r>
        <w:t xml:space="preserve">References (Illustrative)</w:t>
      </w:r>
    </w:p>
    <w:p>
      <w:pPr>
        <w:numPr>
          <w:ilvl w:val="0"/>
          <w:numId w:val="1004"/>
        </w:numPr>
        <w:pStyle w:val="Compact"/>
      </w:pPr>
      <w:r>
        <w:t xml:space="preserve">Paddock, P. J. (1987). *The Political Structure of Chicago*. University of Chicago Press.</w:t>
      </w:r>
    </w:p>
    <w:p>
      <w:pPr>
        <w:numPr>
          <w:ilvl w:val="0"/>
          <w:numId w:val="1004"/>
        </w:numPr>
        <w:pStyle w:val="Compact"/>
      </w:pPr>
      <w:r>
        <w:t xml:space="preserve">Goff, A. M. (2020). "Racialized Leadership in Urban Policy." *Urban Affairs Review*, 56(4), 1123-1150.</w:t>
      </w:r>
    </w:p>
    <w:p>
      <w:pPr>
        <w:numPr>
          <w:ilvl w:val="0"/>
          <w:numId w:val="1004"/>
        </w:numPr>
        <w:pStyle w:val="Compact"/>
      </w:pPr>
      <w:r>
        <w:t xml:space="preserve">University of Illinois Chicago. (2021). *Chicago Community Impact Study*. Institute for Research on Race and Public Policy.</w:t>
      </w:r>
    </w:p>
    <w:p>
      <w:pPr>
        <w:numPr>
          <w:ilvl w:val="0"/>
          <w:numId w:val="1004"/>
        </w:numPr>
        <w:pStyle w:val="Compact"/>
      </w:pPr>
      <w:r>
        <w:t xml:space="preserve">Chicago City Council. (2023). *Municipal Budget Analysis Report*.</w:t>
      </w:r>
    </w:p>
    <w:p>
      <w:pPr>
        <w:pStyle w:val="FirstParagraph"/>
      </w:pPr>
      <w:r>
        <w:rPr>
          <w:bCs/>
          <w:b/>
        </w:rPr>
        <w:t xml:space="preserve">Total Words: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Impact of Local Politician Leadership on Community Resilience in United States Chicago</dc:title>
  <dc:creator/>
  <dc:language>en</dc:language>
  <cp:keywords/>
  <dcterms:created xsi:type="dcterms:W3CDTF">2026-07-23T17:09:37Z</dcterms:created>
  <dcterms:modified xsi:type="dcterms:W3CDTF">2026-07-23T17:09:37Z</dcterms:modified>
</cp:coreProperties>
</file>

<file path=docProps/custom.xml><?xml version="1.0" encoding="utf-8"?>
<Properties xmlns="http://schemas.openxmlformats.org/officeDocument/2006/custom-properties" xmlns:vt="http://schemas.openxmlformats.org/officeDocument/2006/docPropsVTypes"/>
</file>