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9" w:name="X6c2a3a7ac9e6141114c7fb7527e600fa64916fe"/>
    <w:p>
      <w:pPr>
        <w:pStyle w:val="Heading1"/>
      </w:pPr>
      <w:r>
        <w:t xml:space="preserve">Thesis Proposal: The Evolving Role of the Politician in United States Miami Context</w:t>
      </w:r>
    </w:p>
    <w:bookmarkStart w:id="20" w:name="abstract"/>
    <w:p>
      <w:pPr>
        <w:pStyle w:val="Heading2"/>
      </w:pPr>
      <w:r>
        <w:t xml:space="preserve">Abstract</w:t>
      </w:r>
    </w:p>
    <w:p>
      <w:pPr>
        <w:pStyle w:val="FirstParagraph"/>
      </w:pPr>
      <w:r>
        <w:t xml:space="preserve">This thesis proposes an interdisciplinary investigation into the contemporary role and challenges faced by the modern politician within the unique socio-political landscape of Miami, Florida, as a critical microcosm of broader United States political dynamics. Focusing on Miami's status as a global city with profound demographic diversity (over 70% Hispanic/Latino population), geopolitical significance in U.S.-Latin American relations, and economic volatility tied to tourism and international finance, this research examines how local politicians navigate complex identities, competing constituencies, and national policy pressures. Through qualitative analysis of Miami-Dade County political discourse, policy implementation data (2015-2023), and stakeholder interviews with elected officials and community leaders, the study will assess whether the Miami politician embodies a distinct model for American governance in an era of polarization. The findings aim to contribute to urban political theory while offering actionable insights for effective leadership within the United States' most vital border city.</w:t>
      </w:r>
    </w:p>
    <w:bookmarkEnd w:id="20"/>
    <w:bookmarkStart w:id="21" w:name="Xc6287e79a5ebfec30bccde93a5a7f6efe47acb2"/>
    <w:p>
      <w:pPr>
        <w:pStyle w:val="Heading2"/>
      </w:pPr>
      <w:r>
        <w:t xml:space="preserve">1. Introduction: The Significance of Miami in American Political Studies</w:t>
      </w:r>
    </w:p>
    <w:p>
      <w:pPr>
        <w:pStyle w:val="FirstParagraph"/>
      </w:pPr>
      <w:r>
        <w:t xml:space="preserve">Miami, Florida, is not merely a city but a pivotal node in the United States' political and cultural ecosystem. As the economic and demographic heart of South Florida—a region representing over 50% of all Cuban-American voters nationally—Miami's political arena serves as an unparalleled laboratory for understanding how elected officials operate at the intersection of local governance, national policy, and global migration flows. The role of the</w:t>
      </w:r>
      <w:r>
        <w:t xml:space="preserve"> </w:t>
      </w:r>
      <w:r>
        <w:rPr>
          <w:bCs/>
          <w:b/>
        </w:rPr>
        <w:t xml:space="preserve">Politician</w:t>
      </w:r>
      <w:r>
        <w:t xml:space="preserve"> </w:t>
      </w:r>
      <w:r>
        <w:t xml:space="preserve">in</w:t>
      </w:r>
      <w:r>
        <w:t xml:space="preserve"> </w:t>
      </w:r>
      <w:r>
        <w:rPr>
          <w:bCs/>
          <w:b/>
        </w:rPr>
        <w:t xml:space="preserve">United States Miami</w:t>
      </w:r>
      <w:r>
        <w:t xml:space="preserve"> </w:t>
      </w:r>
      <w:r>
        <w:t xml:space="preserve">transcends typical municipal concerns; it necessitates navigating tensions between U.S. federal policies (e.g., Cuba sanctions), immigrant community expectations, climate adaptation imperatives (sea-level rise impacting 75% of city infrastructure), and the demands of a cosmopolitan electorate. This thesis argues that Miami's political landscape offers a critical case study for redefining the modern American politician's responsibilities beyond traditional partisan lines.</w:t>
      </w:r>
    </w:p>
    <w:bookmarkEnd w:id="21"/>
    <w:bookmarkStart w:id="22" w:name="research-problem-and-gap"/>
    <w:p>
      <w:pPr>
        <w:pStyle w:val="Heading2"/>
      </w:pPr>
      <w:r>
        <w:t xml:space="preserve">2. Research Problem and Gap</w:t>
      </w:r>
    </w:p>
    <w:p>
      <w:pPr>
        <w:pStyle w:val="FirstParagraph"/>
      </w:pPr>
      <w:r>
        <w:t xml:space="preserve">While extensive literature exists on national U.S. politics and local governance in major cities like New York or Chicago, Miami’s unique position as a "border city" with deep transnational ties remains undertheorized in political science. Existing studies often treat Miami as a monolithic "Latino voting bloc" case, neglecting the nuanced internal divisions among Cuban-American elites, Puerto Rican communities, Haitian migrants, and young Black voters. Crucially, there is no comprehensive analysis of how the</w:t>
      </w:r>
      <w:r>
        <w:t xml:space="preserve"> </w:t>
      </w:r>
      <w:r>
        <w:rPr>
          <w:bCs/>
          <w:b/>
        </w:rPr>
        <w:t xml:space="preserve">Politician</w:t>
      </w:r>
      <w:r>
        <w:t xml:space="preserve"> </w:t>
      </w:r>
      <w:r>
        <w:t xml:space="preserve">in this environment develops adaptive leadership strategies to manage these intersecting identities without compromising policy efficacy. This research bridges that gap by examining the operational realities faced by Miami politicians as they enact policies like the 2019 Climate Resilience Plan or navigate federal immigration enforcement protocols.</w:t>
      </w:r>
    </w:p>
    <w:bookmarkEnd w:id="22"/>
    <w:bookmarkStart w:id="23" w:name="research-objectives"/>
    <w:p>
      <w:pPr>
        <w:pStyle w:val="Heading2"/>
      </w:pPr>
      <w:r>
        <w:t xml:space="preserve">3. Research Objectives</w:t>
      </w:r>
    </w:p>
    <w:p>
      <w:pPr>
        <w:numPr>
          <w:ilvl w:val="0"/>
          <w:numId w:val="1001"/>
        </w:numPr>
        <w:pStyle w:val="Compact"/>
      </w:pPr>
      <w:r>
        <w:t xml:space="preserve">To map the evolving identity of the Miami politician from traditional party loyalist to pragmatic "boundary-spanner" across racial, ethnic, and ideological lines.</w:t>
      </w:r>
    </w:p>
    <w:p>
      <w:pPr>
        <w:numPr>
          <w:ilvl w:val="0"/>
          <w:numId w:val="1001"/>
        </w:numPr>
        <w:pStyle w:val="Compact"/>
      </w:pPr>
      <w:r>
        <w:t xml:space="preserve">To analyze how local political decisions (e.g., tourism economic policies, housing ordinances) reflect or challenge broader national political trends in the United States.</w:t>
      </w:r>
    </w:p>
    <w:p>
      <w:pPr>
        <w:numPr>
          <w:ilvl w:val="0"/>
          <w:numId w:val="1001"/>
        </w:numPr>
        <w:pStyle w:val="Compact"/>
      </w:pPr>
      <w:r>
        <w:t xml:space="preserve">To assess the impact of Miami’s unique demographic profile on electoral strategies and policy outcomes for local elected officials.</w:t>
      </w:r>
    </w:p>
    <w:p>
      <w:pPr>
        <w:numPr>
          <w:ilvl w:val="0"/>
          <w:numId w:val="1001"/>
        </w:numPr>
        <w:pStyle w:val="Compact"/>
      </w:pPr>
      <w:r>
        <w:t xml:space="preserve">To evaluate whether Miami-based politicians serve as a model for inclusive governance applicable to other U.S. border regions (e.g., San Diego, El Paso).</w:t>
      </w:r>
    </w:p>
    <w:bookmarkEnd w:id="23"/>
    <w:bookmarkStart w:id="24" w:name="methodology"/>
    <w:p>
      <w:pPr>
        <w:pStyle w:val="Heading2"/>
      </w:pPr>
      <w:r>
        <w:t xml:space="preserve">4. Methodology</w:t>
      </w:r>
    </w:p>
    <w:p>
      <w:pPr>
        <w:pStyle w:val="FirstParagraph"/>
      </w:pPr>
      <w:r>
        <w:t xml:space="preserve">This mixed-methods study combines critical discourse analysis of public records and media coverage (Miami Herald, WLRN) with semi-structured interviews. Phase 1 involves coding 500+ documents from Miami-Dade County Commission meetings (2018-2023) to identify key policy themes and rhetorical strategies employed by</w:t>
      </w:r>
      <w:r>
        <w:t xml:space="preserve"> </w:t>
      </w:r>
      <w:r>
        <w:rPr>
          <w:bCs/>
          <w:b/>
        </w:rPr>
        <w:t xml:space="preserve">Politician</w:t>
      </w:r>
      <w:r>
        <w:t xml:space="preserve">s addressing issues like the "Miami Beach Climate Ordinance" or the "Cuban Adjustment Act" implications. Phase 2 comprises 15 in-depth interviews with current and former Miami-Dade elected officials (including two county commissioners, a mayoral candidate, and a state representative), plus community organizers from Cuban-American, Haitian, and Afro-Caribbean associations. The analysis will employ grounded theory to develop a framework for understanding the "Miami Politician" as an adaptive actor within U.S. political structures.</w:t>
      </w:r>
    </w:p>
    <w:bookmarkEnd w:id="24"/>
    <w:bookmarkStart w:id="25" w:name="expected-contributions"/>
    <w:p>
      <w:pPr>
        <w:pStyle w:val="Heading2"/>
      </w:pPr>
      <w:r>
        <w:t xml:space="preserve">5. Expected Contributions</w:t>
      </w:r>
    </w:p>
    <w:p>
      <w:pPr>
        <w:pStyle w:val="FirstParagraph"/>
      </w:pPr>
      <w:r>
        <w:t xml:space="preserve">This thesis will make three significant contributions to academic and practical discourse:</w:t>
      </w:r>
    </w:p>
    <w:p>
      <w:pPr>
        <w:numPr>
          <w:ilvl w:val="0"/>
          <w:numId w:val="1002"/>
        </w:numPr>
        <w:pStyle w:val="Compact"/>
      </w:pPr>
      <w:r>
        <w:rPr>
          <w:bCs/>
          <w:b/>
        </w:rPr>
        <w:t xml:space="preserve">Theoretical:</w:t>
      </w:r>
      <w:r>
        <w:t xml:space="preserve"> </w:t>
      </w:r>
      <w:r>
        <w:t xml:space="preserve">It proposes a new "Transborder Governance Framework" positioning Miami as a paradigm for 21st-century American politics, where the politician must simultaneously serve local communities, influence national policy agendas (e.g., via Congressional delegations), and engage with foreign governments.</w:t>
      </w:r>
    </w:p>
    <w:p>
      <w:pPr>
        <w:numPr>
          <w:ilvl w:val="0"/>
          <w:numId w:val="1002"/>
        </w:numPr>
        <w:pStyle w:val="Compact"/>
      </w:pPr>
      <w:r>
        <w:rPr>
          <w:bCs/>
          <w:b/>
        </w:rPr>
        <w:t xml:space="preserve">Practical:</w:t>
      </w:r>
      <w:r>
        <w:t xml:space="preserve"> </w:t>
      </w:r>
      <w:r>
        <w:t xml:space="preserve">Findings will provide Miami-Dade County leaders with evidence-based strategies for navigating electoral volatility while addressing climate threats—issues directly impacting the entire United States. Recommendations will include "Cultural Intelligence Protocols" for politicians interacting across Miami’s diverse neighborhoods.</w:t>
      </w:r>
    </w:p>
    <w:p>
      <w:pPr>
        <w:numPr>
          <w:ilvl w:val="0"/>
          <w:numId w:val="1002"/>
        </w:numPr>
        <w:pStyle w:val="Compact"/>
      </w:pPr>
      <w:r>
        <w:rPr>
          <w:bCs/>
          <w:b/>
        </w:rPr>
        <w:t xml:space="preserve">National Relevance:</w:t>
      </w:r>
      <w:r>
        <w:t xml:space="preserve"> </w:t>
      </w:r>
      <w:r>
        <w:t xml:space="preserve">By analyzing how a single city’s politics reflect and shape national trends (e.g., Miami's role in shaping U.S. Cuba policy), the study demonstrates why understanding the</w:t>
      </w:r>
      <w:r>
        <w:t xml:space="preserve"> </w:t>
      </w:r>
      <w:r>
        <w:rPr>
          <w:bCs/>
          <w:b/>
        </w:rPr>
        <w:t xml:space="preserve">Politician</w:t>
      </w:r>
      <w:r>
        <w:t xml:space="preserve"> </w:t>
      </w:r>
      <w:r>
        <w:t xml:space="preserve">in</w:t>
      </w:r>
      <w:r>
        <w:t xml:space="preserve"> </w:t>
      </w:r>
      <w:r>
        <w:rPr>
          <w:bCs/>
          <w:b/>
        </w:rPr>
        <w:t xml:space="preserve">United States Miami</w:t>
      </w:r>
      <w:r>
        <w:t xml:space="preserve"> </w:t>
      </w:r>
      <w:r>
        <w:t xml:space="preserve">is essential for comprehending America’s political future.</w:t>
      </w:r>
    </w:p>
    <w:bookmarkEnd w:id="25"/>
    <w:bookmarkStart w:id="26" w:name="Xab8a787947039de70d739a3b7dc2ae8aee3b69c"/>
    <w:p>
      <w:pPr>
        <w:pStyle w:val="Heading2"/>
      </w:pPr>
      <w:r>
        <w:t xml:space="preserve">6. Significance of the United States Miami Context</w:t>
      </w:r>
    </w:p>
    <w:p>
      <w:pPr>
        <w:pStyle w:val="FirstParagraph"/>
      </w:pPr>
      <w:r>
        <w:t xml:space="preserve">Miami is not merely a location for this research—it is the indispensable lens through which to view the transformation of American politics. As 35% of Miami-Dade residents are foreign-born (compared to 14% nationally), and the city hosts major U.S. diplomatic missions (e.g., Cuban Interests Section), its politicians operate under constant scrutiny from both domestic audiences and international actors. A politician in Miami cannot ignore the economic impact of U.S. trade policies on Cuban businesses or the humanitarian dimensions of migration from Venezuela—a reality absent in most American cities. This context elevates the</w:t>
      </w:r>
      <w:r>
        <w:t xml:space="preserve"> </w:t>
      </w:r>
      <w:r>
        <w:rPr>
          <w:bCs/>
          <w:b/>
        </w:rPr>
        <w:t xml:space="preserve">Politician</w:t>
      </w:r>
      <w:r>
        <w:t xml:space="preserve"> </w:t>
      </w:r>
      <w:r>
        <w:t xml:space="preserve">from a local officeholder to a pivotal figure in U.S. foreign policy implementation, making Miami an irreplaceable case study for any serious analysis of contemporary political leadership within the United States.</w:t>
      </w:r>
    </w:p>
    <w:bookmarkEnd w:id="26"/>
    <w:bookmarkStart w:id="27" w:name="conclusion"/>
    <w:p>
      <w:pPr>
        <w:pStyle w:val="Heading2"/>
      </w:pPr>
      <w:r>
        <w:t xml:space="preserve">7. Conclusion</w:t>
      </w:r>
    </w:p>
    <w:p>
      <w:pPr>
        <w:pStyle w:val="FirstParagraph"/>
      </w:pPr>
      <w:r>
        <w:t xml:space="preserve">The role of the politician in United States Miami is increasingly emblematic of governance challenges across America: demographic flux, climate urgency, and transnational interconnectedness. This thesis moves beyond describing Miami politics as "unique" to systematically analyzing how its political actors develop novel strategies for effective leadership in complex environments. By centering the</w:t>
      </w:r>
      <w:r>
        <w:t xml:space="preserve"> </w:t>
      </w:r>
      <w:r>
        <w:rPr>
          <w:bCs/>
          <w:b/>
        </w:rPr>
        <w:t xml:space="preserve">Politician</w:t>
      </w:r>
      <w:r>
        <w:t xml:space="preserve"> </w:t>
      </w:r>
      <w:r>
        <w:t xml:space="preserve">as the primary agent within Miami’s distinct socio-political ecosystem, this research will demonstrate that understanding Miami is not an exercise in regional studies—it is essential to understanding American democracy itself. The proposed study promises not only scholarly rigor but also tangible tools for fostering more resilient and representative governance in a nation where the lines between local, national, and global are rapidly dissolving.</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Politician in United States Miami Context</dc:title>
  <dc:creator/>
  <dc:language>en</dc:language>
  <cp:keywords/>
  <dcterms:created xsi:type="dcterms:W3CDTF">2026-07-23T17:21:19Z</dcterms:created>
  <dcterms:modified xsi:type="dcterms:W3CDTF">2026-07-23T17:21:19Z</dcterms:modified>
</cp:coreProperties>
</file>

<file path=docProps/custom.xml><?xml version="1.0" encoding="utf-8"?>
<Properties xmlns="http://schemas.openxmlformats.org/officeDocument/2006/custom-properties" xmlns:vt="http://schemas.openxmlformats.org/officeDocument/2006/docPropsVTypes"/>
</file>