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Accountability</w:t>
      </w:r>
      <w:r>
        <w:t xml:space="preserve"> </w:t>
      </w:r>
      <w:r>
        <w:t xml:space="preserve">and</w:t>
      </w:r>
      <w:r>
        <w:t xml:space="preserve"> </w:t>
      </w:r>
      <w:r>
        <w:t xml:space="preserve">Representation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73d64f1756579c8d2246649179f1a02a872ec76"/>
    <w:p>
      <w:pPr>
        <w:pStyle w:val="Heading1"/>
      </w:pPr>
      <w:r>
        <w:t xml:space="preserve">Thesis Proposal: Navigating Power and Representation - A Study of Contemporary Politicians in United States New York City</w:t>
      </w:r>
    </w:p>
    <w:bookmarkStart w:id="20" w:name="introduction"/>
    <w:p>
      <w:pPr>
        <w:pStyle w:val="Heading2"/>
      </w:pPr>
      <w:r>
        <w:t xml:space="preserve">Introduction</w:t>
      </w:r>
    </w:p>
    <w:p>
      <w:pPr>
        <w:pStyle w:val="FirstParagraph"/>
      </w:pPr>
      <w:r>
        <w:t xml:space="preserve">The political landscape of the United States New York City represents one of the most complex and influential urban governance systems globally. As the largest city in America with over 8.3 million residents spanning 560 distinct neighborhoods, New York City's political ecosystem demands rigorous examination of how its elected officials—our subject matter—their decision-making processes, accountability mechanisms, and responsiveness to diverse communities function within the broader context of United States municipal governance. This Thesis Proposal outlines a critical investigation into the operational dynamics of contemporary politicians operating within this unique political environment. The central question driving this research is: How do elected politicians in United States New York City navigate competing pressures of constituent demands, institutional constraints, and ideological imperatives while maintaining effective representation in one of the world's most politically volatile urban settings?</w:t>
      </w:r>
    </w:p>
    <w:bookmarkEnd w:id="20"/>
    <w:bookmarkStart w:id="21" w:name="problem-statement"/>
    <w:p>
      <w:pPr>
        <w:pStyle w:val="Heading2"/>
      </w:pPr>
      <w:r>
        <w:t xml:space="preserve">Problem Statement</w:t>
      </w:r>
    </w:p>
    <w:p>
      <w:pPr>
        <w:pStyle w:val="FirstParagraph"/>
      </w:pPr>
      <w:r>
        <w:t xml:space="preserve">Despite New York City's status as a global political capital, significant gaps persist in understanding how individual politicians operate within its intricate governance structure. Recent electoral cycles have revealed deepening polarization, persistent inequities in service delivery across boroughs, and growing public distrust toward elected officials. The 2021 mayoral race underscored these tensions with record-low voter turnout (43%) amid widespread dissatisfaction with political responsiveness. This Thesis Proposal addresses the critical need to analyze whether current politicians in United States New York City effectively translate constituent needs into policy outcomes or become trapped in procedural gridlock and partisan posturing. Without this analysis, efforts to strengthen democratic accountability remain fragmented.</w:t>
      </w:r>
    </w:p>
    <w:bookmarkEnd w:id="21"/>
    <w:bookmarkStart w:id="22" w:name="literature-review"/>
    <w:p>
      <w:pPr>
        <w:pStyle w:val="Heading2"/>
      </w:pPr>
      <w:r>
        <w:t xml:space="preserve">Literature Review</w:t>
      </w:r>
    </w:p>
    <w:p>
      <w:pPr>
        <w:pStyle w:val="FirstParagraph"/>
      </w:pPr>
      <w:r>
        <w:t xml:space="preserve">Existing scholarship on urban politics predominantly focuses on historical trajectories (e.g., Sussman's work on NYC's political machines) or comparative municipal governance (Lindblom, 1977). However, few studies examine the lived experiences of individual politicians navigating contemporary NYC-specific challenges. Recent research by the Citizens Budget Commission identifies a 40% decline in constituent satisfaction with city council members since 2015. Meanwhile, scholars like David Rusk (2018) note NYC's "hyper-local" representation model creates unique accountability pressures absent in less diverse municipalities. This study builds upon these foundations while addressing two critical gaps: (1) The absence of qualitative insights into politicians' day-to-day decision-making processes under New York City's specific institutional constraints, and (2) The lack of analysis connecting individual politician behavior to tangible outcomes for marginalized communities across the five boroughs.</w:t>
      </w:r>
    </w:p>
    <w:bookmarkEnd w:id="22"/>
    <w:bookmarkStart w:id="23" w:name="research-questions"/>
    <w:p>
      <w:pPr>
        <w:pStyle w:val="Heading2"/>
      </w:pPr>
      <w:r>
        <w:t xml:space="preserve">Research Questions</w:t>
      </w:r>
    </w:p>
    <w:p>
      <w:pPr>
        <w:numPr>
          <w:ilvl w:val="0"/>
          <w:numId w:val="1001"/>
        </w:numPr>
        <w:pStyle w:val="Compact"/>
      </w:pPr>
      <w:r>
        <w:t xml:space="preserve">How do elected politicians in United States New York City prioritize competing constituent demands amid resource scarcity and political polarization?</w:t>
      </w:r>
    </w:p>
    <w:p>
      <w:pPr>
        <w:numPr>
          <w:ilvl w:val="0"/>
          <w:numId w:val="1001"/>
        </w:numPr>
        <w:pStyle w:val="Compact"/>
      </w:pPr>
      <w:r>
        <w:t xml:space="preserve">To what extent do institutional structures (e.g., council committee systems, mayoral power dynamics) enable or hinder politician responsiveness to neighborhood-level needs?</w:t>
      </w:r>
    </w:p>
    <w:p>
      <w:pPr>
        <w:numPr>
          <w:ilvl w:val="0"/>
          <w:numId w:val="1001"/>
        </w:numPr>
        <w:pStyle w:val="Compact"/>
      </w:pPr>
      <w:r>
        <w:t xml:space="preserve">How does the intersection of race, socioeconomic status, and geographic location in New York City shape politicians' representation strategies and accountability mechanisms?</w:t>
      </w:r>
    </w:p>
    <w:bookmarkEnd w:id="23"/>
    <w:bookmarkStart w:id="24" w:name="methodology"/>
    <w:p>
      <w:pPr>
        <w:pStyle w:val="Heading2"/>
      </w:pPr>
      <w:r>
        <w:t xml:space="preserve">Methodology</w:t>
      </w:r>
    </w:p>
    <w:p>
      <w:pPr>
        <w:pStyle w:val="FirstParagraph"/>
      </w:pPr>
      <w:r>
        <w:t xml:space="preserve">This mixed-methods study will employ a triangulated approach tailored to the United States New York City context:</w:t>
      </w:r>
    </w:p>
    <w:p>
      <w:pPr>
        <w:numPr>
          <w:ilvl w:val="0"/>
          <w:numId w:val="1002"/>
        </w:numPr>
        <w:pStyle w:val="Compact"/>
      </w:pPr>
      <w:r>
        <w:rPr>
          <w:bCs/>
          <w:b/>
        </w:rPr>
        <w:t xml:space="preserve">Qualitative Component:</w:t>
      </w:r>
      <w:r>
        <w:t xml:space="preserve"> </w:t>
      </w:r>
      <w:r>
        <w:t xml:space="preserve">In-depth interviews with 25 active and recently retired politicians (including council members, borough presidents, and citywide officeholders) from diverse political parties and constituencies across all five boroughs. Interviews will explore decision-making frameworks using the "constituency influence map" methodology developed by the NYC Independent Budget Office.</w:t>
      </w:r>
    </w:p>
    <w:p>
      <w:pPr>
        <w:numPr>
          <w:ilvl w:val="0"/>
          <w:numId w:val="1002"/>
        </w:numPr>
        <w:pStyle w:val="Compact"/>
      </w:pPr>
      <w:r>
        <w:rPr>
          <w:bCs/>
          <w:b/>
        </w:rPr>
        <w:t xml:space="preserve">Quantitative Component:</w:t>
      </w:r>
      <w:r>
        <w:t xml:space="preserve"> </w:t>
      </w:r>
      <w:r>
        <w:t xml:space="preserve">Analysis of 5 years of public records (2019-2023) including:</w:t>
      </w:r>
    </w:p>
    <w:p>
      <w:pPr>
        <w:numPr>
          <w:ilvl w:val="1"/>
          <w:numId w:val="1003"/>
        </w:numPr>
        <w:pStyle w:val="Compact"/>
      </w:pPr>
      <w:r>
        <w:t xml:space="preserve">Legislative voting patterns on equity-focused bills (e.g., housing, education, transportation)</w:t>
      </w:r>
    </w:p>
    <w:p>
      <w:pPr>
        <w:numPr>
          <w:ilvl w:val="1"/>
          <w:numId w:val="1003"/>
        </w:numPr>
        <w:pStyle w:val="Compact"/>
      </w:pPr>
      <w:r>
        <w:t xml:space="preserve">Council district service requests via NYC OpenData platform</w:t>
      </w:r>
    </w:p>
    <w:p>
      <w:pPr>
        <w:numPr>
          <w:ilvl w:val="1"/>
          <w:numId w:val="1003"/>
        </w:numPr>
        <w:pStyle w:val="Compact"/>
      </w:pPr>
      <w:r>
        <w:t xml:space="preserve">Media coverage analysis of politician-constituent interactions using NLP tools</w:t>
      </w:r>
    </w:p>
    <w:p>
      <w:pPr>
        <w:numPr>
          <w:ilvl w:val="0"/>
          <w:numId w:val="1002"/>
        </w:numPr>
        <w:pStyle w:val="Compact"/>
      </w:pPr>
      <w:r>
        <w:rPr>
          <w:bCs/>
          <w:b/>
        </w:rPr>
        <w:t xml:space="preserve">Comparative Analysis:</w:t>
      </w:r>
      <w:r>
        <w:t xml:space="preserve"> </w:t>
      </w:r>
      <w:r>
        <w:t xml:space="preserve">Cross-referencing findings with similar studies in Chicago and Los Angeles to identify NYC-specific political dynamics.</w:t>
      </w:r>
    </w:p>
    <w:p>
      <w:pPr>
        <w:pStyle w:val="FirstParagraph"/>
      </w:pPr>
      <w:r>
        <w:t xml:space="preserve">The research design prioritizes ethical rigor through institutional review board approval and strict confidentiality protocols for participants, acknowledging the sensitive nature of political discourse in United States New York City. All data will be disaggregated by borough, demographic composition, and policy area to reveal systemic patterns rather than anecdotal observations.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across multiple domains:</w:t>
      </w:r>
    </w:p>
    <w:p>
      <w:pPr>
        <w:numPr>
          <w:ilvl w:val="0"/>
          <w:numId w:val="1004"/>
        </w:numPr>
        <w:pStyle w:val="Compact"/>
      </w:pPr>
      <w:r>
        <w:rPr>
          <w:bCs/>
          <w:b/>
        </w:rPr>
        <w:t xml:space="preserve">Academic Impact:</w:t>
      </w:r>
      <w:r>
        <w:t xml:space="preserve"> </w:t>
      </w:r>
      <w:r>
        <w:t xml:space="preserve">It will advance urban political theory by documenting how politicians operate within "superdiverse" contexts—particularly NYC's demographic uniqueness where 37% of residents speak a language other than English at home (2020 Census). This challenges prevailing models of representation that assume homogeneous communities.</w:t>
      </w:r>
    </w:p>
    <w:p>
      <w:pPr>
        <w:numPr>
          <w:ilvl w:val="0"/>
          <w:numId w:val="1004"/>
        </w:numPr>
        <w:pStyle w:val="Compact"/>
      </w:pPr>
      <w:r>
        <w:rPr>
          <w:bCs/>
          <w:b/>
        </w:rPr>
        <w:t xml:space="preserve">Policy Relevance:</w:t>
      </w:r>
      <w:r>
        <w:t xml:space="preserve"> </w:t>
      </w:r>
      <w:r>
        <w:t xml:space="preserve">Findings will inform the City Council's ongoing ethics reform initiative and may reshape the "Community Board Liaison" program by identifying which representative structures actually reduce bureaucratic barriers for marginalized neighborhoods.</w:t>
      </w:r>
    </w:p>
    <w:p>
      <w:pPr>
        <w:numPr>
          <w:ilvl w:val="0"/>
          <w:numId w:val="1004"/>
        </w:numPr>
        <w:pStyle w:val="Compact"/>
      </w:pPr>
      <w:r>
        <w:rPr>
          <w:bCs/>
          <w:b/>
        </w:rPr>
        <w:t xml:space="preserve">Civic Engagement:</w:t>
      </w:r>
      <w:r>
        <w:t xml:space="preserve"> </w:t>
      </w:r>
      <w:r>
        <w:t xml:space="preserve">The research will produce an accessible "Representation Index" ranking each council district on politician accessibility, policy responsiveness, and equity outcomes—directly empowering New York City residents to hold their elected officials accountable through data-driven civic action.</w:t>
      </w:r>
    </w:p>
    <w:bookmarkEnd w:id="25"/>
    <w:bookmarkStart w:id="26" w:name="X3ddfdcaa623f7dd4a74123b9b44dadedb124b78"/>
    <w:p>
      <w:pPr>
        <w:pStyle w:val="Heading2"/>
      </w:pPr>
      <w:r>
        <w:t xml:space="preserve">Significance in United States Urban Governance</w:t>
      </w:r>
    </w:p>
    <w:p>
      <w:pPr>
        <w:pStyle w:val="FirstParagraph"/>
      </w:pPr>
      <w:r>
        <w:t xml:space="preserve">New York City's political system serves as both a microcosm and innovator for the entire United States. With over 40% of America's largest cities adopting NYC-inspired policies (per National League of Cities), this study addresses a critical national question: How can politicians effectively govern in increasingly complex, diverse urban environments? The findings will directly impact how the federal government approaches municipal funding formulas and how state legislators design representation laws. As Mayor Eric Adams recently stated during his 2023 State of the City address, "In New York City, we don't just represent people—we build their futures." This Thesis Proposal seeks to measure whether that promise is being fulfilled by contemporary politicians across our boroughs.</w:t>
      </w:r>
    </w:p>
    <w:bookmarkEnd w:id="26"/>
    <w:bookmarkStart w:id="27" w:name="timeline-and-feasibility"/>
    <w:p>
      <w:pPr>
        <w:pStyle w:val="Heading2"/>
      </w:pPr>
      <w:r>
        <w:t xml:space="preserve">Timeline and Feasibility</w:t>
      </w:r>
    </w:p>
    <w:p>
      <w:pPr>
        <w:pStyle w:val="FirstParagraph"/>
      </w:pPr>
      <w:r>
        <w:t xml:space="preserve">With NYC's municipal election cycle occurring every two years, this research aligns with a critical juncture for political analysis. The proposed 18-month timeline includes:</w:t>
      </w:r>
    </w:p>
    <w:p>
      <w:pPr>
        <w:numPr>
          <w:ilvl w:val="0"/>
          <w:numId w:val="1005"/>
        </w:numPr>
        <w:pStyle w:val="Compact"/>
      </w:pPr>
      <w:r>
        <w:t xml:space="preserve">Months 1-3: IRB approval and participant recruitment via City Council offices and community organizations</w:t>
      </w:r>
    </w:p>
    <w:p>
      <w:pPr>
        <w:numPr>
          <w:ilvl w:val="0"/>
          <w:numId w:val="1005"/>
        </w:numPr>
        <w:pStyle w:val="Compact"/>
      </w:pPr>
      <w:r>
        <w:t xml:space="preserve">Months 4-9: Data collection through interviews and public records analysis</w:t>
      </w:r>
    </w:p>
    <w:p>
      <w:pPr>
        <w:numPr>
          <w:ilvl w:val="0"/>
          <w:numId w:val="1005"/>
        </w:numPr>
        <w:pStyle w:val="Compact"/>
      </w:pPr>
      <w:r>
        <w:t xml:space="preserve">Months 10-14: Quantitative analysis using Python-based spatial mapping tools</w:t>
      </w:r>
    </w:p>
    <w:p>
      <w:pPr>
        <w:numPr>
          <w:ilvl w:val="0"/>
          <w:numId w:val="1005"/>
        </w:numPr>
        <w:pStyle w:val="Compact"/>
      </w:pPr>
      <w:r>
        <w:t xml:space="preserve">Months 15-18: Drafting findings, policy recommendations, and community feedback sessions across all five boroughs</w:t>
      </w:r>
    </w:p>
    <w:bookmarkEnd w:id="27"/>
    <w:bookmarkStart w:id="28" w:name="conclusion"/>
    <w:p>
      <w:pPr>
        <w:pStyle w:val="Heading2"/>
      </w:pPr>
      <w:r>
        <w:t xml:space="preserve">Conclusion</w:t>
      </w:r>
    </w:p>
    <w:p>
      <w:pPr>
        <w:pStyle w:val="FirstParagraph"/>
      </w:pPr>
      <w:r>
        <w:t xml:space="preserve">This Thesis Proposal establishes the imperative for a nuanced examination of how politicians operate within the United States New York City political ecosystem. By centering the lived experiences of elected officials while analyzing their tangible impacts on diverse neighborhoods, this research transcends abstract political theory to deliver actionable insights for strengthening democratic governance in America's most significant city. The results will not only inform New York City's civic discourse but provide a replicable framework for studying politician-constituent dynamics across all major US urban centers. In an era where trust in government continues to erode, understanding what makes politicians effective—particularly in the complex tapestry of New York City—represents one of the most urgent civic imperatives facing our nation. This study will equip residents, policymakers, and scholars with evidence-based tools to reinvigorate political engagement at the very heart of United States urban democracy.</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Accountability and Representation in United States New York City</dc:title>
  <dc:creator/>
  <dc:language>en</dc:language>
  <cp:keywords/>
  <dcterms:created xsi:type="dcterms:W3CDTF">2026-07-24T13:16:42Z</dcterms:created>
  <dcterms:modified xsi:type="dcterms:W3CDTF">2026-07-24T13:16:42Z</dcterms:modified>
</cp:coreProperties>
</file>

<file path=docProps/custom.xml><?xml version="1.0" encoding="utf-8"?>
<Properties xmlns="http://schemas.openxmlformats.org/officeDocument/2006/custom-properties" xmlns:vt="http://schemas.openxmlformats.org/officeDocument/2006/docPropsVTypes"/>
</file>