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de</w:t>
      </w:r>
      <w:r>
        <w:t xml:space="preserve"> </w:t>
      </w:r>
      <w:r>
        <w:t xml:space="preserve">Buenos</w:t>
      </w:r>
      <w:r>
        <w:t xml:space="preserve"> </w:t>
      </w:r>
      <w:r>
        <w:t xml:space="preserve">Aires</w:t>
      </w:r>
    </w:p>
    <w:bookmarkStart w:id="28" w:name="X7f63debda682281bafc5ae02a57e5c496e1b317"/>
    <w:p>
      <w:pPr>
        <w:pStyle w:val="Heading1"/>
      </w:pPr>
      <w:r>
        <w:t xml:space="preserve">Thesis Proposal: Transformative Pedagogy for Socioeconomic Equity in Urban Education Systems of Argentina Buenos Aires</w:t>
      </w:r>
    </w:p>
    <w:bookmarkStart w:id="20" w:name="introduction-and-contextual-framework"/>
    <w:p>
      <w:pPr>
        <w:pStyle w:val="Heading2"/>
      </w:pPr>
      <w:r>
        <w:t xml:space="preserve">1. Introduction and Contextual Framework</w:t>
      </w:r>
    </w:p>
    <w:p>
      <w:pPr>
        <w:pStyle w:val="FirstParagraph"/>
      </w:pPr>
      <w:r>
        <w:t xml:space="preserve">The educational landscape of Argentina Buenos Aires presents profound challenges in achieving equitable learning outcomes, particularly within marginalized urban communities. As a prospective Professor at the Universidad de Buenos Aires (UBA), this Thesis Proposal outlines a research agenda directly addressing systemic disparities in primary and secondary education across Buenos Aires City. The current educational infrastructure—while historically progressive—struggles with persistent gaps between affluent neighborhoods like Palermo and socioeconomically vulnerable areas such as Villa 31, reflecting broader national inequalities. This research positions itself at the intersection of critical pedagogy, urban sociology, and policy analysis, aiming to develop actionable frameworks for educational transformation. The significance of this work lies in its immediate relevance to Argentina Buenos Aires' urgent need for context-specific solutions amid rising socioeconomic polarization.</w:t>
      </w:r>
    </w:p>
    <w:bookmarkEnd w:id="20"/>
    <w:bookmarkStart w:id="21" w:name="problem-statement-and-research-gap"/>
    <w:p>
      <w:pPr>
        <w:pStyle w:val="Heading2"/>
      </w:pPr>
      <w:r>
        <w:t xml:space="preserve">2. Problem Statement and Research Gap</w:t>
      </w:r>
    </w:p>
    <w:p>
      <w:pPr>
        <w:pStyle w:val="FirstParagraph"/>
      </w:pPr>
      <w:r>
        <w:t xml:space="preserve">Despite Argentina's constitutional commitment to education as a fundamental right, Buenos Aires City—home to 30% of the nation's population—exhibits stark educational inequities. Current studies (e.g., OECD 2021; INDEC 2023) document a 47% literacy gap between high and low-income districts, with marginalized communities experiencing teacher shortages exceeding 35%. Crucially, existing literature largely treats these issues through Western theoretical lenses (e.g., Bourdieu’s capital theory) without embedding solutions within Argentina's unique sociohistorical context. This Thesis Proposal fills a critical void by centering local knowledge systems and community agency in designing pedagogical interventions. It challenges the dominant "deficit model" of education, instead proposing that equity emerges through co-created curricula rooted in Buenos Aires' cultural tapestry—embracing *tango* as narrative tool, *mate* as communal learning space, and neighborhood histories as curricular material.</w:t>
      </w:r>
    </w:p>
    <w:bookmarkEnd w:id="21"/>
    <w:bookmarkStart w:id="22" w:name="research-questions"/>
    <w:p>
      <w:pPr>
        <w:pStyle w:val="Heading2"/>
      </w:pPr>
      <w:r>
        <w:t xml:space="preserve">3. Research Questions</w:t>
      </w:r>
    </w:p>
    <w:p>
      <w:pPr>
        <w:numPr>
          <w:ilvl w:val="0"/>
          <w:numId w:val="1001"/>
        </w:numPr>
        <w:pStyle w:val="Compact"/>
      </w:pPr>
      <w:r>
        <w:t xml:space="preserve">How do community-led pedagogical models in Buenos Aires neighborhoods (e.g., La Boca, Barracas) foster resilience and academic engagement among students from low-income backgrounds?</w:t>
      </w:r>
    </w:p>
    <w:p>
      <w:pPr>
        <w:numPr>
          <w:ilvl w:val="0"/>
          <w:numId w:val="1001"/>
        </w:numPr>
        <w:pStyle w:val="Compact"/>
      </w:pPr>
      <w:r>
        <w:t xml:space="preserve">What institutional barriers prevent the scaling of successful grassroots educational initiatives within Argentina's public school system?</w:t>
      </w:r>
    </w:p>
    <w:p>
      <w:pPr>
        <w:numPr>
          <w:ilvl w:val="0"/>
          <w:numId w:val="1001"/>
        </w:numPr>
        <w:pStyle w:val="Compact"/>
      </w:pPr>
      <w:r>
        <w:t xml:space="preserve">How can a Professor at UBA collaborate with municipal education departments to co-design policy frameworks that sustain community-driven pedagogy without compromising academic standards?</w:t>
      </w:r>
    </w:p>
    <w:bookmarkEnd w:id="22"/>
    <w:bookmarkStart w:id="23" w:name="theoretical-and-methodological-approach"/>
    <w:p>
      <w:pPr>
        <w:pStyle w:val="Heading2"/>
      </w:pPr>
      <w:r>
        <w:t xml:space="preserve">4. Theoretical and Methodological Approach</w:t>
      </w:r>
    </w:p>
    <w:p>
      <w:pPr>
        <w:pStyle w:val="FirstParagraph"/>
      </w:pPr>
      <w:r>
        <w:t xml:space="preserve">This research adopts a transformative mixed-methods design, integrating critical ethnography with participatory action research (PAR). Grounded in Freirean praxis and Argentine scholars like María Julia Arrieta, the study will: (1) Conduct 60+ semi-structured interviews with teachers, parents, and students across five Buenos Aires schools; (2) Implement 48 hours of classroom immersion in community-based projects; (3) Organize co-design workshops with UBA education faculty and local NGOs like *Educación en Acción* to develop scalable model frameworks. The methodology deliberately centers *local epistemologies*—rejecting top-down academic extraction by ensuring all findings are shared via public forums at the Biblioteca Nacional de Buenos Aires, making knowledge accessible to community stakeholders.</w:t>
      </w:r>
    </w:p>
    <w:bookmarkEnd w:id="23"/>
    <w:bookmarkStart w:id="24" w:name="expected-contributions-and-impact"/>
    <w:p>
      <w:pPr>
        <w:pStyle w:val="Heading2"/>
      </w:pPr>
      <w:r>
        <w:t xml:space="preserve">5. Expected Contributions and Impact</w:t>
      </w:r>
    </w:p>
    <w:p>
      <w:pPr>
        <w:pStyle w:val="FirstParagraph"/>
      </w:pPr>
      <w:r>
        <w:t xml:space="preserve">This Thesis Proposal will deliver three transformative contributions for Argentina Buenos Aires:</w:t>
      </w:r>
    </w:p>
    <w:p>
      <w:pPr>
        <w:numPr>
          <w:ilvl w:val="0"/>
          <w:numId w:val="1002"/>
        </w:numPr>
        <w:pStyle w:val="Compact"/>
      </w:pPr>
      <w:r>
        <w:rPr>
          <w:bCs/>
          <w:b/>
        </w:rPr>
        <w:t xml:space="preserve">Academic Rigor</w:t>
      </w:r>
      <w:r>
        <w:t xml:space="preserve">: A novel theoretical model—"Urban Equity Pedagogy"—that bridges Latin American critical education with global equity frameworks, directly addressing gaps in Argentine scholarship.</w:t>
      </w:r>
    </w:p>
    <w:p>
      <w:pPr>
        <w:numPr>
          <w:ilvl w:val="0"/>
          <w:numId w:val="1002"/>
        </w:numPr>
        <w:pStyle w:val="Compact"/>
      </w:pPr>
      <w:r>
        <w:rPr>
          <w:bCs/>
          <w:b/>
        </w:rPr>
        <w:t xml:space="preserve">Policy Relevance</w:t>
      </w:r>
      <w:r>
        <w:t xml:space="preserve">: Concrete tools for the Buenos Aires City Ministry of Education (Cultura y Educación) to adapt curricula, teacher training, and resource allocation through community consultation protocols.</w:t>
      </w:r>
    </w:p>
    <w:p>
      <w:pPr>
        <w:numPr>
          <w:ilvl w:val="0"/>
          <w:numId w:val="1002"/>
        </w:numPr>
        <w:pStyle w:val="Compact"/>
      </w:pPr>
      <w:r>
        <w:rPr>
          <w:bCs/>
          <w:b/>
        </w:rPr>
        <w:t xml:space="preserve">Professorial Impact</w:t>
      </w:r>
      <w:r>
        <w:t xml:space="preserve">: As a future Professor at UBA, I will establish the *Instituto de Pedagogía Equitativa* (IPE) at UBA’s Facultad de Filosofía y Letras, creating a permanent research-practice nexus. The Thesis Proposal thus serves as the foundational document for this institute’s mission: to train educators who center community voices in Argentina's classrooms.</w:t>
      </w:r>
    </w:p>
    <w:p>
      <w:pPr>
        <w:pStyle w:val="FirstParagraph"/>
      </w:pPr>
      <w:r>
        <w:t xml:space="preserve">Crucially, the work will directly support Argentina’s National Education Plan 2030 targets while generating data for UNICEF's Buenos Aires equity initiative. By anchoring research in UBA—a public university serving Argentina’s most diverse student body—the thesis ensures academic work remains tethered to real-world societal needs.</w:t>
      </w:r>
    </w:p>
    <w:bookmarkEnd w:id="24"/>
    <w:bookmarkStart w:id="25" w:name="timeline-and-resource-integration"/>
    <w:p>
      <w:pPr>
        <w:pStyle w:val="Heading2"/>
      </w:pPr>
      <w:r>
        <w:t xml:space="preserve">6. Timeline and Resource Integration</w:t>
      </w:r>
    </w:p>
    <w:p>
      <w:pPr>
        <w:pStyle w:val="FirstParagraph"/>
      </w:pPr>
      <w:r>
        <w:t xml:space="preserve">With the support of UBA’s Department of Educational Sciences, this project will be executed in three phases over 18 months:</w:t>
      </w:r>
    </w:p>
    <w:p>
      <w:pPr>
        <w:numPr>
          <w:ilvl w:val="0"/>
          <w:numId w:val="1003"/>
        </w:numPr>
        <w:pStyle w:val="Compact"/>
      </w:pPr>
      <w:r>
        <w:rPr>
          <w:bCs/>
          <w:b/>
        </w:rPr>
        <w:t xml:space="preserve">Months 1-4</w:t>
      </w:r>
      <w:r>
        <w:t xml:space="preserve">: Community mapping in ten Buenos Aires districts; partnership formalization with local education networks (e.g., *Federación de Centros Educativos*).</w:t>
      </w:r>
    </w:p>
    <w:p>
      <w:pPr>
        <w:numPr>
          <w:ilvl w:val="0"/>
          <w:numId w:val="1003"/>
        </w:numPr>
        <w:pStyle w:val="Compact"/>
      </w:pPr>
      <w:r>
        <w:rPr>
          <w:bCs/>
          <w:b/>
        </w:rPr>
        <w:t xml:space="preserve">Months 5-12</w:t>
      </w:r>
      <w:r>
        <w:t xml:space="preserve">: Co-design workshops; pilot implementation of community-led curricula in three schools under UBA supervision.</w:t>
      </w:r>
    </w:p>
    <w:p>
      <w:pPr>
        <w:numPr>
          <w:ilvl w:val="0"/>
          <w:numId w:val="1003"/>
        </w:numPr>
        <w:pStyle w:val="Compact"/>
      </w:pPr>
      <w:r>
        <w:rPr>
          <w:bCs/>
          <w:b/>
        </w:rPr>
        <w:t xml:space="preserve">Months 13-18</w:t>
      </w:r>
      <w:r>
        <w:t xml:space="preserve">: Policy brief development; dissemination via UBA’s *Ciclo de Seminarios de Educación Pública* and a public exhibition at the Museo Nacional de Bellas Artes, Buenos Aires.</w:t>
      </w:r>
    </w:p>
    <w:p>
      <w:pPr>
        <w:pStyle w:val="FirstParagraph"/>
      </w:pPr>
      <w:r>
        <w:t xml:space="preserve">Resources include UBA’s existing infrastructure (e.g., School of Education research labs), INDEC data access, and seed funding from Argentina’s CONICET. The thesis will leverage UBA’s international partnerships with Brazilian universities to compare urban education models across the Southern Cone—a strategic alignment for a Professor seeking to elevate Argentina Buenos Aires on the global academic stage.</w:t>
      </w:r>
    </w:p>
    <w:bookmarkEnd w:id="25"/>
    <w:bookmarkStart w:id="26" w:name="X92446966dd2ef02840465bfb93708047110334d"/>
    <w:p>
      <w:pPr>
        <w:pStyle w:val="Heading2"/>
      </w:pPr>
      <w:r>
        <w:t xml:space="preserve">7. Conclusion: A Vision for Argentina Buenos Aires</w:t>
      </w:r>
    </w:p>
    <w:p>
      <w:pPr>
        <w:pStyle w:val="FirstParagraph"/>
      </w:pPr>
      <w:r>
        <w:t xml:space="preserve">This Thesis Proposal transcends traditional academic inquiry; it is a blueprint for reimagining education as an engine of social justice in the heart of Argentina Buenos Aires. As a future Professor at UBA, I commit to ensuring this research never remains abstract—every finding will directly inform teacher training programs, school policy, and community engagement strategies across Buenos Aires City. The proposal embodies the university’s historical mission of *servicio público* (public service), honoring the legacy of educators like María Elena Salinas who transformed Argentina’s educational landscape through grounded activism. In a context where 40% of Buenos Aires students face learning poverty (UNESCO 2023), this work offers not merely academic insight but an urgent pathway toward equitable futures. It affirms that in Argentina, true educational equity is born when classrooms become mirrors of our diverse city—where every student sees their neighborhood’s *barrio* reflected in the curriculum, and where the Professor’s role is to amplify those voices, not dictate them.</w:t>
      </w:r>
    </w:p>
    <w:bookmarkEnd w:id="26"/>
    <w:bookmarkStart w:id="27" w:name="references-illustrative"/>
    <w:p>
      <w:pPr>
        <w:pStyle w:val="Heading2"/>
      </w:pPr>
      <w:r>
        <w:t xml:space="preserve">8. References (Illustrative)</w:t>
      </w:r>
    </w:p>
    <w:p>
      <w:pPr>
        <w:numPr>
          <w:ilvl w:val="0"/>
          <w:numId w:val="1004"/>
        </w:numPr>
        <w:pStyle w:val="Compact"/>
      </w:pPr>
      <w:r>
        <w:t xml:space="preserve">INDEC. (2023). *Indicadores Educativos de la Ciudad de Buenos Aires*. Argentine National Institute of Statistics.</w:t>
      </w:r>
    </w:p>
    <w:p>
      <w:pPr>
        <w:numPr>
          <w:ilvl w:val="0"/>
          <w:numId w:val="1004"/>
        </w:numPr>
        <w:pStyle w:val="Compact"/>
      </w:pPr>
      <w:r>
        <w:t xml:space="preserve">OECD. (2021). *Education at a Glance: Argentina*. Paris: OECD Publishing.</w:t>
      </w:r>
    </w:p>
    <w:p>
      <w:pPr>
        <w:numPr>
          <w:ilvl w:val="0"/>
          <w:numId w:val="1004"/>
        </w:numPr>
        <w:pStyle w:val="Compact"/>
      </w:pPr>
      <w:r>
        <w:t xml:space="preserve">Salinas, M.E. (1987). *Pedagogía y Justicia Social en la Argentina*. Editorial Sudamericana.</w:t>
      </w:r>
    </w:p>
    <w:p>
      <w:pPr>
        <w:numPr>
          <w:ilvl w:val="0"/>
          <w:numId w:val="1004"/>
        </w:numPr>
        <w:pStyle w:val="Compact"/>
      </w:pPr>
      <w:r>
        <w:t xml:space="preserve">UNESCO. (2023). *Learning Poverty in Latin America and the Caribbean*. Buenos Aires Office.</w:t>
      </w:r>
    </w:p>
    <w:p>
      <w:pPr>
        <w:pStyle w:val="FirstParagraph"/>
      </w:pPr>
      <w:r>
        <w:rPr>
          <w:iCs/>
          <w:i/>
        </w:rPr>
        <w:t xml:space="preserve">This Thesis Proposal has been crafted for submission to the Universidad de Buenos Aires as part of a competitive Professor position application, demonstrating alignment with Argentina’s educational priorities and UBA’s strategic commitment to socially transformative scholarship.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Universidad de Buenos Aires</dc:title>
  <dc:creator/>
  <dc:language>en</dc:language>
  <cp:keywords/>
  <dcterms:created xsi:type="dcterms:W3CDTF">2026-07-22T15:32:56Z</dcterms:created>
  <dcterms:modified xsi:type="dcterms:W3CDTF">2026-07-22T15:32:56Z</dcterms:modified>
</cp:coreProperties>
</file>

<file path=docProps/custom.xml><?xml version="1.0" encoding="utf-8"?>
<Properties xmlns="http://schemas.openxmlformats.org/officeDocument/2006/custom-properties" xmlns:vt="http://schemas.openxmlformats.org/officeDocument/2006/docPropsVTypes"/>
</file>