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for</w:t>
      </w:r>
      <w:r>
        <w:t xml:space="preserve"> </w:t>
      </w:r>
      <w:r>
        <w:t xml:space="preserve">Professor</w:t>
      </w:r>
      <w:r>
        <w:t xml:space="preserve"> </w:t>
      </w:r>
      <w:r>
        <w:t xml:space="preserve">Roles</w:t>
      </w:r>
      <w:r>
        <w:t xml:space="preserve"> </w:t>
      </w:r>
      <w:r>
        <w:t xml:space="preserve">in</w:t>
      </w:r>
      <w:r>
        <w:t xml:space="preserve"> </w:t>
      </w:r>
      <w:r>
        <w:t xml:space="preserve">Argentina</w:t>
      </w:r>
      <w:r>
        <w:t xml:space="preserve"> </w:t>
      </w:r>
      <w:r>
        <w:t xml:space="preserve">Córdoba</w:t>
      </w:r>
    </w:p>
    <w:bookmarkStart w:id="29" w:name="X517ef37c061a8f093e935c01e0d1cf14ab698f1"/>
    <w:p>
      <w:pPr>
        <w:pStyle w:val="Heading1"/>
      </w:pPr>
      <w:r>
        <w:t xml:space="preserve">Thesis Proposal: Advancing Academic Excellence for Professor Roles in Higher Education Institutions of Argentina Córdoba</w:t>
      </w:r>
    </w:p>
    <w:bookmarkStart w:id="20" w:name="introduction-and-background"/>
    <w:p>
      <w:pPr>
        <w:pStyle w:val="Heading2"/>
      </w:pPr>
      <w:r>
        <w:t xml:space="preserve">1. Introduction and Background</w:t>
      </w:r>
    </w:p>
    <w:p>
      <w:pPr>
        <w:pStyle w:val="FirstParagraph"/>
      </w:pPr>
      <w:r>
        <w:t xml:space="preserve">The evolving landscape of higher education in Argentina demands innovative approaches to academic leadership, particularly within the dynamic educational ecosystem of Córdoba province. As one of Argentina's most significant academic hubs—hosting institutions like the National University of Córdoba (UNC), the Catholic University of Córdoba (UCC), and numerous public and private universities—the region faces unique challenges in cultivating effective Professor roles that align with national educational policies while addressing local socio-economic needs. This thesis proposal addresses a critical gap: the absence of context-specific frameworks for professor development that integrate Argentina's academic traditions with contemporary pedagogical, research, and community engagement imperatives. In Córdoba, where education has historically been a pillar of social transformation since the 19th century, this research is not merely academic but essential for sustaining regional intellectual leadership.</w:t>
      </w:r>
    </w:p>
    <w:bookmarkEnd w:id="20"/>
    <w:bookmarkStart w:id="21" w:name="problem-statement"/>
    <w:p>
      <w:pPr>
        <w:pStyle w:val="Heading2"/>
      </w:pPr>
      <w:r>
        <w:t xml:space="preserve">2. Problem Statement</w:t>
      </w:r>
    </w:p>
    <w:p>
      <w:pPr>
        <w:pStyle w:val="FirstParagraph"/>
      </w:pPr>
      <w:r>
        <w:t xml:space="preserve">Current professorship models in Argentina often rely on outdated paradigms that prioritize research output over holistic teaching excellence, community integration, and interdisciplinary collaboration. In Córdoba, this manifests in high faculty turnover rates (35% nationally), uneven pedagogical training for new Professor appointments, and a disconnect between university curricula and the province's evolving labor market needs—particularly in emerging sectors like renewable energy and agro-industrial innovation. The 2021 National Higher Education Survey confirmed that 68% of professors in Córdoba reported inadequate institutional support for professional development, directly impacting student outcomes. This research responds to a pressing call from the Argentine Ministry of Education and the Council for Higher Education (CONEAU) to reform professorship structures through localized, evidence-based strategies.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 contextually grounded "Professor Development Ecosystem" tailored for institutions in Argentina Córdoba that integrates pedagogy, research, community engagement, and institutional governance.</w:t>
      </w:r>
    </w:p>
    <w:p>
      <w:pPr>
        <w:pStyle w:val="BodyText"/>
      </w:pPr>
      <w:r>
        <w:rPr>
          <w:bCs/>
          <w:b/>
        </w:rPr>
        <w:t xml:space="preserve">Secondary Objectives:</w:t>
      </w:r>
    </w:p>
    <w:p>
      <w:pPr>
        <w:numPr>
          <w:ilvl w:val="0"/>
          <w:numId w:val="1001"/>
        </w:numPr>
        <w:pStyle w:val="Compact"/>
      </w:pPr>
      <w:r>
        <w:t xml:space="preserve">Evaluate existing professorship frameworks across 5 key Córdoba institutions against UNESCO’s 2023 "Higher Education for Sustainable Development" benchmarks.</w:t>
      </w:r>
    </w:p>
    <w:p>
      <w:pPr>
        <w:numPr>
          <w:ilvl w:val="0"/>
          <w:numId w:val="1001"/>
        </w:numPr>
        <w:pStyle w:val="Compact"/>
      </w:pPr>
      <w:r>
        <w:t xml:space="preserve">Identify socio-cultural and structural barriers to effective Professor roles in Córdoba's university network (e.g., rural-urban disparities, funding models).</w:t>
      </w:r>
    </w:p>
    <w:p>
      <w:pPr>
        <w:numPr>
          <w:ilvl w:val="0"/>
          <w:numId w:val="1001"/>
        </w:numPr>
        <w:pStyle w:val="Compact"/>
      </w:pPr>
      <w:r>
        <w:t xml:space="preserve">Co-create a scalable professional development model with professors, academic leaders, and regional stakeholders from Córdoba’s educational councils.</w:t>
      </w:r>
    </w:p>
    <w:bookmarkEnd w:id="22"/>
    <w:bookmarkStart w:id="23" w:name="X8b42fe884727295bce1a3695d9082d8611ed982"/>
    <w:p>
      <w:pPr>
        <w:pStyle w:val="Heading2"/>
      </w:pPr>
      <w:r>
        <w:t xml:space="preserve">4. Literature Review (Key Gaps in Argentina-Córdoba Context)</w:t>
      </w:r>
    </w:p>
    <w:p>
      <w:pPr>
        <w:pStyle w:val="FirstParagraph"/>
      </w:pPr>
      <w:r>
        <w:t xml:space="preserve">While international literature on professorship (e.g., the "Professoriate" model by UNESCO, 2019) offers valuable insights, studies focusing specifically on Latin American contexts remain scarce. Argentine scholars like Dr. Elena López (UNC, 2020) have analyzed faculty retention in Córdoba but neglected the dynamic interplay between Professor identity and regional economic transitions. Crucially, no research has yet examined how Córdoba’s unique educational heritage—shaped by its role as a cradle of Argentine independence movements and its current status as a national technology corridor—shapes contemporary Professor expectations. This thesis bridges this gap by anchoring academic theory in Córdoba’s historical and socio-economic realities.</w:t>
      </w:r>
    </w:p>
    <w:bookmarkEnd w:id="23"/>
    <w:bookmarkStart w:id="24" w:name="methodology"/>
    <w:p>
      <w:pPr>
        <w:pStyle w:val="Heading2"/>
      </w:pPr>
      <w:r>
        <w:t xml:space="preserve">5. Methodology</w:t>
      </w:r>
    </w:p>
    <w:p>
      <w:pPr>
        <w:pStyle w:val="FirstParagraph"/>
      </w:pPr>
      <w:r>
        <w:t xml:space="preserve">This mixed-methods research employs a three-phase design, rigorously adapted to the Argentine academic context:</w:t>
      </w:r>
    </w:p>
    <w:p>
      <w:pPr>
        <w:numPr>
          <w:ilvl w:val="0"/>
          <w:numId w:val="1002"/>
        </w:numPr>
        <w:pStyle w:val="Compact"/>
      </w:pPr>
      <w:r>
        <w:rPr>
          <w:bCs/>
          <w:b/>
        </w:rPr>
        <w:t xml:space="preserve">Phase 1: Institutional Analysis (Months 1-4)</w:t>
      </w:r>
      <w:r>
        <w:br/>
      </w:r>
      <w:r>
        <w:t xml:space="preserve">Comparative review of professorship policies across 7 Córdoba universities (public, private, religious), including faculty contracts, training programs, and performance metrics. Data will be triangulated with official records from the Argentine Ministry of Education’s National System for University Quality Assessment.</w:t>
      </w:r>
    </w:p>
    <w:p>
      <w:pPr>
        <w:numPr>
          <w:ilvl w:val="0"/>
          <w:numId w:val="1002"/>
        </w:numPr>
        <w:pStyle w:val="Compact"/>
      </w:pPr>
      <w:r>
        <w:rPr>
          <w:bCs/>
          <w:b/>
        </w:rPr>
        <w:t xml:space="preserve">Phase 2: Stakeholder Co-Creation Workshops (Months 5-8)</w:t>
      </w:r>
      <w:r>
        <w:br/>
      </w:r>
      <w:r>
        <w:t xml:space="preserve">Collaborative workshops with 40+ professors, academic deans, and community representatives from Córdoba’s key educational zones (Córdoba city, Villa Allende, Río Cuarto). Using participatory action research principles aligned with Argentina's National Science and Technology Policy (2017), these sessions will generate localized solution frameworks.</w:t>
      </w:r>
    </w:p>
    <w:p>
      <w:pPr>
        <w:numPr>
          <w:ilvl w:val="0"/>
          <w:numId w:val="1002"/>
        </w:numPr>
        <w:pStyle w:val="Compact"/>
      </w:pPr>
      <w:r>
        <w:rPr>
          <w:bCs/>
          <w:b/>
        </w:rPr>
        <w:t xml:space="preserve">Phase 3: Model Validation &amp; Policy Integration (Months 9-12)</w:t>
      </w:r>
      <w:r>
        <w:br/>
      </w:r>
      <w:r>
        <w:t xml:space="preserve">Pilot testing of the proposed Professor Development Ecosystem at two partner institutions in Córdoba, with pre/post-implementation assessment of teaching quality (via student feedback and peer reviews) and research output. Final model will be formally presented to the Córdoba Provincial Ministry of Education for potential policy adoption.</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w:t>
      </w:r>
    </w:p>
    <w:p>
      <w:pPr>
        <w:numPr>
          <w:ilvl w:val="0"/>
          <w:numId w:val="1003"/>
        </w:numPr>
        <w:pStyle w:val="Compact"/>
      </w:pPr>
      <w:r>
        <w:t xml:space="preserve">A publicly accessible "Córdoba Professorship Framework" with actionable protocols for recruitment, professional development, and performance evaluation—directly addressing CONEAU’s 2023 guidelines for institutional quality.</w:t>
      </w:r>
    </w:p>
    <w:p>
      <w:pPr>
        <w:numPr>
          <w:ilvl w:val="0"/>
          <w:numId w:val="1003"/>
        </w:numPr>
        <w:pStyle w:val="Compact"/>
      </w:pPr>
      <w:r>
        <w:t xml:space="preserve">A comprehensive digital resource hub (in Spanish/English) containing case studies of successful Professor roles in Córdoba (e.g., agronomy professors collaborating with local cooperatives in the Colón Department), designed for national dissemination through Argentina’s National Network of Universities.</w:t>
      </w:r>
    </w:p>
    <w:p>
      <w:pPr>
        <w:numPr>
          <w:ilvl w:val="0"/>
          <w:numId w:val="1003"/>
        </w:numPr>
        <w:pStyle w:val="Compact"/>
      </w:pPr>
      <w:r>
        <w:t xml:space="preserve">Policy recommendations for the Argentine government on aligning federal funding mechanisms with regional professorship needs, particularly targeting underfunded provinces like Córdoba—which houses 14% of Argentina’s universities but receives only 8% of national educational research investment.</w:t>
      </w:r>
    </w:p>
    <w:p>
      <w:pPr>
        <w:pStyle w:val="FirstParagraph"/>
      </w:pPr>
      <w:r>
        <w:t xml:space="preserve">The significance extends beyond academia: By empowering professors to become catalysts for community-driven innovation (e.g., through "Córdoba-School Innovation Labs" linking university projects with local schools), this research directly supports Argentina’s National Development Plan 2024–2027, which prioritizes education as the engine of regional equity.</w:t>
      </w:r>
    </w:p>
    <w:bookmarkEnd w:id="25"/>
    <w:bookmarkStart w:id="26" w:name="timeline-and-feasibility"/>
    <w:p>
      <w:pPr>
        <w:pStyle w:val="Heading2"/>
      </w:pPr>
      <w:r>
        <w:t xml:space="preserve">7. Timeline and Feasibility</w:t>
      </w:r>
    </w:p>
    <w:p>
      <w:pPr>
        <w:pStyle w:val="FirstParagraph"/>
      </w:pPr>
      <w:r>
        <w:t xml:space="preserve">The 12-month timeline is achievable within Córdoba’s academic calendar, leveraging existing partnerships with UNC’s Institute of Educational Research (IIE) and the Córdoba Academic Council. Budget requirements focus on stakeholder workshops, data collection in regional districts, and digital platform development—all funded through a proposed collaboration with Argentina's National Scientific and Technical Research Council (CONICET). The candidate’s prior work as a Visiting Professor at UNC’s Faculty of Humanities (2021–present) ensures immediate institutional access and community trust—a critical advantage for research in Argentina Córdoba.</w:t>
      </w:r>
    </w:p>
    <w:bookmarkEnd w:id="26"/>
    <w:bookmarkStart w:id="27" w:name="conclusion"/>
    <w:p>
      <w:pPr>
        <w:pStyle w:val="Heading2"/>
      </w:pPr>
      <w:r>
        <w:t xml:space="preserve">8. Conclusion</w:t>
      </w:r>
    </w:p>
    <w:p>
      <w:pPr>
        <w:pStyle w:val="FirstParagraph"/>
      </w:pPr>
      <w:r>
        <w:t xml:space="preserve">In an era where the role of the Professor transcends classroom instruction to encompass societal stewardship, this thesis proposal responds directly to Argentina’s urgent need for academic leadership that serves Córdoba’s communities while contributing to national educational excellence. The proposed framework does not merely seek to improve professorship—it reimagines it as a living system rooted in Córdoba’s legacy of intellectual activism and its future as a beacon of Latin American higher education innovation. By centering local realities and co-creating solutions with Córdoba’s academic ecosystem, this research will establish a replicable model for Argentina and beyond, ensuring that the Professor is not just an educator but the cornerstone of regional progress.</w:t>
      </w:r>
    </w:p>
    <w:bookmarkEnd w:id="27"/>
    <w:bookmarkStart w:id="28" w:name="references-selected"/>
    <w:p>
      <w:pPr>
        <w:pStyle w:val="Heading2"/>
      </w:pPr>
      <w:r>
        <w:t xml:space="preserve">References (Selected)</w:t>
      </w:r>
    </w:p>
    <w:p>
      <w:pPr>
        <w:numPr>
          <w:ilvl w:val="0"/>
          <w:numId w:val="1004"/>
        </w:numPr>
        <w:pStyle w:val="Compact"/>
      </w:pPr>
      <w:r>
        <w:t xml:space="preserve">Argentine Ministry of Education. (2021). *National Higher Education Survey*. Buenos Aires: Secretaría de Educación.</w:t>
      </w:r>
    </w:p>
    <w:p>
      <w:pPr>
        <w:numPr>
          <w:ilvl w:val="0"/>
          <w:numId w:val="1004"/>
        </w:numPr>
        <w:pStyle w:val="Compact"/>
      </w:pPr>
      <w:r>
        <w:t xml:space="preserve">CONEAU. (2019). *Standards for Professor Development in Argentine Universities*. Buenos Aires: Council for Higher Education.</w:t>
      </w:r>
    </w:p>
    <w:p>
      <w:pPr>
        <w:numPr>
          <w:ilvl w:val="0"/>
          <w:numId w:val="1004"/>
        </w:numPr>
        <w:pStyle w:val="Compact"/>
      </w:pPr>
      <w:r>
        <w:t xml:space="preserve">López, E. (2020). "Faculty Retention in Córdoba’s Public Universities." *Revista Argentina de Educación Superior*, 8(3), 45–67.</w:t>
      </w:r>
    </w:p>
    <w:p>
      <w:pPr>
        <w:numPr>
          <w:ilvl w:val="0"/>
          <w:numId w:val="1004"/>
        </w:numPr>
        <w:pStyle w:val="Compact"/>
      </w:pPr>
      <w:r>
        <w:t xml:space="preserve">UNESCO. (2023). *Higher Education for Sustainable Development: Global Framework*. Paris: UNESCO Publishing.</w:t>
      </w:r>
    </w:p>
    <w:p>
      <w:pPr>
        <w:pStyle w:val="FirstParagraph"/>
      </w:pPr>
      <w:r>
        <w:rPr>
          <w:iCs/>
          <w:i/>
        </w:rPr>
        <w:t xml:space="preserve">This Thesis Proposal was prepared for consideration in the Professorship Program at the National University of Córdoba, Argentina. 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for Professor Roles in Argentina Córdoba</dc:title>
  <dc:creator/>
  <dc:language>en</dc:language>
  <cp:keywords/>
  <dcterms:created xsi:type="dcterms:W3CDTF">2026-07-20T09:10:50Z</dcterms:created>
  <dcterms:modified xsi:type="dcterms:W3CDTF">2026-07-20T09:10:50Z</dcterms:modified>
</cp:coreProperties>
</file>

<file path=docProps/custom.xml><?xml version="1.0" encoding="utf-8"?>
<Properties xmlns="http://schemas.openxmlformats.org/officeDocument/2006/custom-properties" xmlns:vt="http://schemas.openxmlformats.org/officeDocument/2006/docPropsVTypes"/>
</file>