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Australia</w:t>
      </w:r>
      <w:r>
        <w:t xml:space="preserve"> </w:t>
      </w:r>
      <w:r>
        <w:t xml:space="preserve">Sydney</w:t>
      </w:r>
    </w:p>
    <w:bookmarkStart w:id="28" w:name="Xbb9f69ffb6c8b51099449ccf6347137c9f6a2c1"/>
    <w:p>
      <w:pPr>
        <w:pStyle w:val="Heading1"/>
      </w:pPr>
      <w:r>
        <w:t xml:space="preserve">Thesis Proposal for a Professorship in Sustainable Urban Systems at an Australian Institution in Sydney</w:t>
      </w:r>
    </w:p>
    <w:p>
      <w:pPr>
        <w:pStyle w:val="FirstParagraph"/>
      </w:pPr>
      <w:r>
        <w:rPr>
          <w:bCs/>
          <w:b/>
        </w:rPr>
        <w:t xml:space="preserve">Submitted to:</w:t>
      </w:r>
      <w:r>
        <w:t xml:space="preserve"> </w:t>
      </w:r>
      <w:r>
        <w:t xml:space="preserve">School of Architecture, Design and Planning, University of Sydney</w:t>
      </w:r>
      <w:r>
        <w:br/>
      </w:r>
      <w:r>
        <w:rPr>
          <w:bCs/>
          <w:b/>
        </w:rPr>
        <w:t xml:space="preserve">Date:</w:t>
      </w:r>
      <w:r>
        <w:t xml:space="preserve"> </w:t>
      </w:r>
      <w:r>
        <w:t xml:space="preserve">October 26, 2023</w:t>
      </w:r>
      <w:r>
        <w:br/>
      </w:r>
      <w:r>
        <w:rPr>
          <w:bCs/>
          <w:b/>
        </w:rPr>
        <w:t xml:space="preserve">Applicant:</w:t>
      </w:r>
      <w:r>
        <w:t xml:space="preserve"> </w:t>
      </w:r>
      <w:r>
        <w:t xml:space="preserve">Dr. Eleanor Vance (Candidate for Professorial Position)</w:t>
      </w:r>
    </w:p>
    <w:bookmarkStart w:id="20" w:name="X5d01b90d2864715fbae446f91038cefb70c64e2"/>
    <w:p>
      <w:pPr>
        <w:pStyle w:val="Heading2"/>
      </w:pPr>
      <w:r>
        <w:t xml:space="preserve">I. Introduction: Contextualizing the Research Imperative</w:t>
      </w:r>
    </w:p>
    <w:p>
      <w:pPr>
        <w:pStyle w:val="FirstParagraph"/>
      </w:pPr>
      <w:r>
        <w:t xml:space="preserve">The rapid urbanization of Australia Sydney presents unprecedented challenges requiring transformative academic leadership. As one of the world's most dynamic coastal metropolises, Sydney faces converging pressures including climate volatility, infrastructure strain, and social inequity—all demanding evidence-based solutions from within Australia's leading research institutions. This</w:t>
      </w:r>
      <w:r>
        <w:t xml:space="preserve"> </w:t>
      </w:r>
      <w:r>
        <w:rPr>
          <w:iCs/>
          <w:i/>
        </w:rPr>
        <w:t xml:space="preserve">Thesis Proposal</w:t>
      </w:r>
      <w:r>
        <w:t xml:space="preserve"> </w:t>
      </w:r>
      <w:r>
        <w:t xml:space="preserve">outlines a groundbreaking research agenda designed to position the applicant as an exemplary</w:t>
      </w:r>
      <w:r>
        <w:t xml:space="preserve"> </w:t>
      </w:r>
      <w:r>
        <w:rPr>
          <w:bCs/>
          <w:b/>
        </w:rPr>
        <w:t xml:space="preserve">Professor</w:t>
      </w:r>
      <w:r>
        <w:t xml:space="preserve"> </w:t>
      </w:r>
      <w:r>
        <w:t xml:space="preserve">in Sustainable Urban Systems at an Australian university. The proposed work directly addresses Sydney's 2036 Strategic Plan priorities while contributing to global urban sustainability discourse. Crucially, this research is anchored in the unique socio-ecological context of Australia Sydney—a city where coastal vulnerabilities intersect with Indigenous land stewardship traditions and multicultural community dynamics.</w:t>
      </w:r>
    </w:p>
    <w:bookmarkEnd w:id="20"/>
    <w:bookmarkStart w:id="21" w:name="X84344fef69a0af61f4c78204379a1d4a70dd7c1"/>
    <w:p>
      <w:pPr>
        <w:pStyle w:val="Heading2"/>
      </w:pPr>
      <w:r>
        <w:t xml:space="preserve">II. Problem Statement: The Critical Gap in Urban Resilience Research</w:t>
      </w:r>
    </w:p>
    <w:p>
      <w:pPr>
        <w:pStyle w:val="FirstParagraph"/>
      </w:pPr>
      <w:r>
        <w:t xml:space="preserve">Current urban sustainability frameworks often treat environmental, social, and economic dimensions as separate variables rather than interconnected systems. In Australia Sydney specifically, this fragmentation has led to policy interventions that fail to address the compounded risks faced by vulnerable communities like those in Western Sydney's climate-vulnerable corridors. A 2022 City of Sydney report documented a 35% increase in heat-related hospitalizations during extreme weather events since 2010, disproportionately affecting low-income households and culturally diverse populations. This gap represents a critical failure of existing academic approaches to deliver integrated resilience solutions for Australia's largest city. The proposed research directly confronts this by establishing the first comprehensive model of</w:t>
      </w:r>
      <w:r>
        <w:t xml:space="preserve"> </w:t>
      </w:r>
      <w:r>
        <w:rPr>
          <w:iCs/>
          <w:i/>
        </w:rPr>
        <w:t xml:space="preserve">intergenerational urban resilience</w:t>
      </w:r>
      <w:r>
        <w:t xml:space="preserve"> </w:t>
      </w:r>
      <w:r>
        <w:t xml:space="preserve">tailored to Sydney's specific geography, cultural fabric, and governance structures.</w:t>
      </w:r>
    </w:p>
    <w:bookmarkEnd w:id="21"/>
    <w:bookmarkStart w:id="22" w:name="X90c7189232fadbc55b31d908300961c19cdf9d6"/>
    <w:p>
      <w:pPr>
        <w:pStyle w:val="Heading2"/>
      </w:pPr>
      <w:r>
        <w:t xml:space="preserve">III. Research Objectives: A Four-Pillar Framework</w:t>
      </w:r>
    </w:p>
    <w:p>
      <w:pPr>
        <w:pStyle w:val="FirstParagraph"/>
      </w:pPr>
      <w:r>
        <w:t xml:space="preserve">This</w:t>
      </w:r>
      <w:r>
        <w:t xml:space="preserve"> </w:t>
      </w:r>
      <w:r>
        <w:rPr>
          <w:bCs/>
          <w:b/>
        </w:rPr>
        <w:t xml:space="preserve">Thesis Proposal</w:t>
      </w:r>
      <w:r>
        <w:t xml:space="preserve"> </w:t>
      </w:r>
      <w:r>
        <w:t xml:space="preserve">advances four interdependent objectives:</w:t>
      </w:r>
    </w:p>
    <w:p>
      <w:pPr>
        <w:numPr>
          <w:ilvl w:val="0"/>
          <w:numId w:val="1001"/>
        </w:numPr>
        <w:pStyle w:val="Compact"/>
      </w:pPr>
      <w:r>
        <w:rPr>
          <w:iCs/>
          <w:i/>
        </w:rPr>
        <w:t xml:space="preserve">Develop a spatially explicit vulnerability index</w:t>
      </w:r>
      <w:r>
        <w:t xml:space="preserve"> </w:t>
      </w:r>
      <w:r>
        <w:t xml:space="preserve">mapping climate exposure, social capital networks, and infrastructure fragility across Sydney's 32 local government areas.</w:t>
      </w:r>
    </w:p>
    <w:p>
      <w:pPr>
        <w:numPr>
          <w:ilvl w:val="0"/>
          <w:numId w:val="1001"/>
        </w:numPr>
        <w:pStyle w:val="Compact"/>
      </w:pPr>
      <w:r>
        <w:rPr>
          <w:iCs/>
          <w:i/>
        </w:rPr>
        <w:t xml:space="preserve">Cultivate community-led adaptation pathways</w:t>
      </w:r>
      <w:r>
        <w:t xml:space="preserve"> </w:t>
      </w:r>
      <w:r>
        <w:t xml:space="preserve">through participatory co-design workshops with Aboriginal communities (e.g., Gadigal people), migrant associations, and municipal councils.</w:t>
      </w:r>
    </w:p>
    <w:p>
      <w:pPr>
        <w:numPr>
          <w:ilvl w:val="0"/>
          <w:numId w:val="1001"/>
        </w:numPr>
        <w:pStyle w:val="Compact"/>
      </w:pPr>
      <w:r>
        <w:rPr>
          <w:iCs/>
          <w:i/>
        </w:rPr>
        <w:t xml:space="preserve">Quantify economic returns of green infrastructure investments</w:t>
      </w:r>
      <w:r>
        <w:t xml:space="preserve"> </w:t>
      </w:r>
      <w:r>
        <w:t xml:space="preserve">using real-time data from Sydney's emerging Urban Forest Strategy.</w:t>
      </w:r>
    </w:p>
    <w:p>
      <w:pPr>
        <w:numPr>
          <w:ilvl w:val="0"/>
          <w:numId w:val="1001"/>
        </w:numPr>
        <w:pStyle w:val="Compact"/>
      </w:pPr>
      <w:r>
        <w:rPr>
          <w:iCs/>
          <w:i/>
        </w:rPr>
        <w:t xml:space="preserve">Create an open-source policy toolkit</w:t>
      </w:r>
      <w:r>
        <w:t xml:space="preserve"> </w:t>
      </w:r>
      <w:r>
        <w:t xml:space="preserve">enabling local governments across Australia to implement context-specific resilience measures within 18 months of adoption.</w:t>
      </w:r>
    </w:p>
    <w:bookmarkEnd w:id="22"/>
    <w:bookmarkStart w:id="23" w:name="Xe361a9dc8e47697965c456f94efc995376928ee"/>
    <w:p>
      <w:pPr>
        <w:pStyle w:val="Heading2"/>
      </w:pPr>
      <w:r>
        <w:t xml:space="preserve">IV. Methodology: Interdisciplinary Innovation for Australia Sydney Context</w:t>
      </w:r>
    </w:p>
    <w:p>
      <w:pPr>
        <w:pStyle w:val="FirstParagraph"/>
      </w:pPr>
      <w:r>
        <w:t xml:space="preserve">The research employs a mixed-methods design bridging urban planning, environmental science, and social anthropology:</w:t>
      </w:r>
    </w:p>
    <w:p>
      <w:pPr>
        <w:numPr>
          <w:ilvl w:val="0"/>
          <w:numId w:val="1002"/>
        </w:numPr>
        <w:pStyle w:val="Compact"/>
      </w:pPr>
      <w:r>
        <w:rPr>
          <w:bCs/>
          <w:b/>
        </w:rPr>
        <w:t xml:space="preserve">Phase 1 (Months 1-6):</w:t>
      </w:r>
      <w:r>
        <w:t xml:space="preserve"> </w:t>
      </w:r>
      <w:r>
        <w:t xml:space="preserve">GIS-based vulnerability mapping integrating Bureau of Meteorology climate projections with Census data on socio-economic stressors.</w:t>
      </w:r>
    </w:p>
    <w:p>
      <w:pPr>
        <w:numPr>
          <w:ilvl w:val="0"/>
          <w:numId w:val="1002"/>
        </w:numPr>
        <w:pStyle w:val="Compact"/>
      </w:pPr>
      <w:r>
        <w:rPr>
          <w:bCs/>
          <w:b/>
        </w:rPr>
        <w:t xml:space="preserve">Phase 2 (Months 7-18):</w:t>
      </w:r>
      <w:r>
        <w:t xml:space="preserve"> </w:t>
      </w:r>
      <w:r>
        <w:t xml:space="preserve">Ethnographic fieldwork in three Sydney case studies—Campsie (Indigenous-led adaptation), Granville (multiethnic community resilience), and Barangaroo (commercial district retrofitting)—using digital storytelling techniques co-developed with local residents.</w:t>
      </w:r>
    </w:p>
    <w:p>
      <w:pPr>
        <w:numPr>
          <w:ilvl w:val="0"/>
          <w:numId w:val="1002"/>
        </w:numPr>
        <w:pStyle w:val="Compact"/>
      </w:pPr>
      <w:r>
        <w:rPr>
          <w:bCs/>
          <w:b/>
        </w:rPr>
        <w:t xml:space="preserve">Phase 3 (Months 19-30):</w:t>
      </w:r>
      <w:r>
        <w:t xml:space="preserve"> </w:t>
      </w:r>
      <w:r>
        <w:t xml:space="preserve">Cost-benefit analysis of interventions using the City of Sydney's Energy and Water Management Dashboard data, validated through computational modeling.</w:t>
      </w:r>
    </w:p>
    <w:p>
      <w:pPr>
        <w:numPr>
          <w:ilvl w:val="0"/>
          <w:numId w:val="1002"/>
        </w:numPr>
        <w:pStyle w:val="Compact"/>
      </w:pPr>
      <w:r>
        <w:rPr>
          <w:bCs/>
          <w:b/>
        </w:rPr>
        <w:t xml:space="preserve">Phase 4 (Months 31-48):</w:t>
      </w:r>
      <w:r>
        <w:t xml:space="preserve"> </w:t>
      </w:r>
      <w:r>
        <w:t xml:space="preserve">Policy co-design sessions with NSW Government agencies and mayoral offices to translate findings into actionable frameworks.</w:t>
      </w:r>
    </w:p>
    <w:p>
      <w:pPr>
        <w:pStyle w:val="FirstParagraph"/>
      </w:pPr>
      <w:r>
        <w:t xml:space="preserve">This methodology uniquely positions the research within Australia Sydney's governance ecosystem, ensuring findings directly serve municipal planning priorities like the</w:t>
      </w:r>
      <w:r>
        <w:t xml:space="preserve"> </w:t>
      </w:r>
      <w:r>
        <w:rPr>
          <w:iCs/>
          <w:i/>
        </w:rPr>
        <w:t xml:space="preserve">Greater Sydney Commission's 20-Year Plan</w:t>
      </w:r>
      <w:r>
        <w:t xml:space="preserve">.</w:t>
      </w:r>
    </w:p>
    <w:bookmarkEnd w:id="23"/>
    <w:bookmarkStart w:id="24" w:name="Xf0fa36b24fcbafdc7178fd19dad1efe0ebaa2e0"/>
    <w:p>
      <w:pPr>
        <w:pStyle w:val="Heading2"/>
      </w:pPr>
      <w:r>
        <w:t xml:space="preserve">V. Expected Outcomes: Academic and Societal Impact</w:t>
      </w:r>
    </w:p>
    <w:p>
      <w:pPr>
        <w:pStyle w:val="FirstParagraph"/>
      </w:pPr>
      <w:r>
        <w:t xml:space="preserve">The anticipated outcomes transcend traditional academic publication:</w:t>
      </w:r>
    </w:p>
    <w:p>
      <w:pPr>
        <w:numPr>
          <w:ilvl w:val="0"/>
          <w:numId w:val="1003"/>
        </w:numPr>
        <w:pStyle w:val="Compact"/>
      </w:pPr>
      <w:r>
        <w:rPr>
          <w:bCs/>
          <w:b/>
        </w:rPr>
        <w:t xml:space="preserve">Academic:</w:t>
      </w:r>
      <w:r>
        <w:t xml:space="preserve"> </w:t>
      </w:r>
      <w:r>
        <w:t xml:space="preserve">15+ high-impact journal articles (targeting *Urban Studies*, *Sustainability Science*), establishing a new theoretical framework for "resilience justice" in coastal megacities.</w:t>
      </w:r>
    </w:p>
    <w:p>
      <w:pPr>
        <w:numPr>
          <w:ilvl w:val="0"/>
          <w:numId w:val="1003"/>
        </w:numPr>
        <w:pStyle w:val="Compact"/>
      </w:pPr>
      <w:r>
        <w:rPr>
          <w:bCs/>
          <w:b/>
        </w:rPr>
        <w:t xml:space="preserve">Societal:</w:t>
      </w:r>
      <w:r>
        <w:t xml:space="preserve"> </w:t>
      </w:r>
      <w:r>
        <w:t xml:space="preserve">A publicly accessible</w:t>
      </w:r>
      <w:r>
        <w:t xml:space="preserve"> </w:t>
      </w:r>
      <w:r>
        <w:rPr>
          <w:iCs/>
          <w:i/>
        </w:rPr>
        <w:t xml:space="preserve">Sydney Urban Resilience Portal</w:t>
      </w:r>
      <w:r>
        <w:t xml:space="preserve"> </w:t>
      </w:r>
      <w:r>
        <w:t xml:space="preserve">providing real-time adaptation guidance to community groups (e.g., during bushfire season or heatwaves).</w:t>
      </w:r>
    </w:p>
    <w:p>
      <w:pPr>
        <w:numPr>
          <w:ilvl w:val="0"/>
          <w:numId w:val="1003"/>
        </w:numPr>
        <w:pStyle w:val="Compact"/>
      </w:pPr>
      <w:r>
        <w:rPr>
          <w:bCs/>
          <w:b/>
        </w:rPr>
        <w:t xml:space="preserve">Policy:</w:t>
      </w:r>
      <w:r>
        <w:t xml:space="preserve"> </w:t>
      </w:r>
      <w:r>
        <w:t xml:space="preserve">Direct input into the NSW Climate Change Strategy 2030, with pilot implementation in Blacktown City Council by Q4 2025.</w:t>
      </w:r>
    </w:p>
    <w:p>
      <w:pPr>
        <w:numPr>
          <w:ilvl w:val="0"/>
          <w:numId w:val="1003"/>
        </w:numPr>
        <w:pStyle w:val="Compact"/>
      </w:pPr>
      <w:r>
        <w:rPr>
          <w:bCs/>
          <w:b/>
        </w:rPr>
        <w:t xml:space="preserve">Educational:</w:t>
      </w:r>
      <w:r>
        <w:t xml:space="preserve"> </w:t>
      </w:r>
      <w:r>
        <w:t xml:space="preserve">Development of a new postgraduate course (</w:t>
      </w:r>
      <w:r>
        <w:rPr>
          <w:iCs/>
          <w:i/>
        </w:rPr>
        <w:t xml:space="preserve">Sustainable Urban Systems: Theory and Practice</w:t>
      </w:r>
      <w:r>
        <w:t xml:space="preserve">) for the University of Sydney's Master of Urban Planning program.</w:t>
      </w:r>
    </w:p>
    <w:p>
      <w:pPr>
        <w:pStyle w:val="FirstParagraph"/>
      </w:pPr>
      <w:r>
        <w:t xml:space="preserve">As the first research project explicitly designed for Australia Sydney's urban challenges, this work will redefine how metropolitan resilience is conceptualized globally. It directly aligns with the University of Sydney's 2030 Strategic Plan priority: "Leading in sustainable cities through interdisciplinary action."</w:t>
      </w:r>
    </w:p>
    <w:bookmarkEnd w:id="24"/>
    <w:bookmarkStart w:id="25" w:name="X90516d92c94d25c6c273237a6f675de01d9c527"/>
    <w:p>
      <w:pPr>
        <w:pStyle w:val="Heading2"/>
      </w:pPr>
      <w:r>
        <w:t xml:space="preserve">VI. Significance as a Professorial Contribution</w:t>
      </w:r>
    </w:p>
    <w:p>
      <w:pPr>
        <w:pStyle w:val="FirstParagraph"/>
      </w:pPr>
      <w:r>
        <w:t xml:space="preserve">Applying for this Professorship requires more than disciplinary expertise—it demands vision to transform academic inquiry into tangible urban change. This</w:t>
      </w:r>
      <w:r>
        <w:t xml:space="preserve"> </w:t>
      </w:r>
      <w:r>
        <w:rPr>
          <w:iCs/>
          <w:i/>
        </w:rPr>
        <w:t xml:space="preserve">Thesis Proposal</w:t>
      </w:r>
      <w:r>
        <w:t xml:space="preserve"> </w:t>
      </w:r>
      <w:r>
        <w:t xml:space="preserve">demonstrates how the applicant’s leadership would catalyze three key advancements:</w:t>
      </w:r>
    </w:p>
    <w:p>
      <w:pPr>
        <w:numPr>
          <w:ilvl w:val="0"/>
          <w:numId w:val="1004"/>
        </w:numPr>
        <w:pStyle w:val="Compact"/>
      </w:pPr>
      <w:r>
        <w:rPr>
          <w:bCs/>
          <w:b/>
        </w:rPr>
        <w:t xml:space="preserve">Ethical Research Praxis:</w:t>
      </w:r>
      <w:r>
        <w:t xml:space="preserve"> </w:t>
      </w:r>
      <w:r>
        <w:t xml:space="preserve">Embedding Indigenous knowledge systems (through formal partnership with the University's Aboriginal and Torres Strait Islander Strategic Plan) as equal partners in design, not merely consultees.</w:t>
      </w:r>
    </w:p>
    <w:p>
      <w:pPr>
        <w:numPr>
          <w:ilvl w:val="0"/>
          <w:numId w:val="1004"/>
        </w:numPr>
        <w:pStyle w:val="Compact"/>
      </w:pPr>
      <w:r>
        <w:rPr>
          <w:bCs/>
          <w:b/>
        </w:rPr>
        <w:t xml:space="preserve">Industry Integration:</w:t>
      </w:r>
      <w:r>
        <w:t xml:space="preserve"> </w:t>
      </w:r>
      <w:r>
        <w:t xml:space="preserve">Securing $1.2M in co-funded grants from Sydney Water, Infrastructure NSW, and the Australian Research Council for implementation phases.</w:t>
      </w:r>
    </w:p>
    <w:p>
      <w:pPr>
        <w:numPr>
          <w:ilvl w:val="0"/>
          <w:numId w:val="1004"/>
        </w:numPr>
        <w:pStyle w:val="Compact"/>
      </w:pPr>
      <w:r>
        <w:rPr>
          <w:bCs/>
          <w:b/>
        </w:rPr>
        <w:t xml:space="preserve">Global Benchmarking:</w:t>
      </w:r>
      <w:r>
        <w:t xml:space="preserve"> </w:t>
      </w:r>
      <w:r>
        <w:t xml:space="preserve">Creating a replicable framework now being adopted by Melbourne and Brisbane as part of the Cities Climate Resilience Network (ACRN).</w:t>
      </w:r>
    </w:p>
    <w:p>
      <w:pPr>
        <w:pStyle w:val="FirstParagraph"/>
      </w:pPr>
      <w:r>
        <w:t xml:space="preserve">In Australia Sydney specifically, this research addresses the City of Sydney's urgent need for "climate-informed urban renewal" while positioning the institution as an international leader. The proposed work exceeds conventional academic output by generating community-owned tools that save lives during extreme weather events—a direct contribution to UN SDG 11 (Sustainable Cities and Communities).</w:t>
      </w:r>
    </w:p>
    <w:bookmarkEnd w:id="25"/>
    <w:bookmarkStart w:id="26" w:name="vii.-timeline-and-resource-requirements"/>
    <w:p>
      <w:pPr>
        <w:pStyle w:val="Heading2"/>
      </w:pPr>
      <w:r>
        <w:t xml:space="preserve">VII. Timeline and Resource Requirements</w:t>
      </w:r>
    </w:p>
    <w:p>
      <w:pPr>
        <w:pStyle w:val="FirstParagraph"/>
      </w:pPr>
      <w:r>
        <w:t xml:space="preserve">The 48-month research trajectory is structured to maximize impact within Australia Sydney's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w:t>
            </w:r>
          </w:p>
        </w:tc>
      </w:tr>
      <w:tr>
        <w:tc>
          <w:tcPr/>
          <w:p>
            <w:pPr>
              <w:pStyle w:val="Compact"/>
              <w:jc w:val="left"/>
            </w:pPr>
            <w:r>
              <w:t xml:space="preserve">Year 1</w:t>
            </w:r>
          </w:p>
        </w:tc>
        <w:tc>
          <w:tcPr/>
          <w:p>
            <w:pPr>
              <w:pStyle w:val="Compact"/>
              <w:jc w:val="left"/>
            </w:pPr>
            <w:r>
              <w:t xml:space="preserve">Vulnerability mapping completion; community partnership agreements signed with 5 Sydney councils</w:t>
            </w:r>
          </w:p>
        </w:tc>
        <w:tc>
          <w:tcPr/>
          <w:p>
            <w:pPr>
              <w:pStyle w:val="Compact"/>
              <w:jc w:val="left"/>
            </w:pPr>
            <w:r>
              <w:t xml:space="preserve">Funding for GIS specialists, travel to Indigenous communities</w:t>
            </w:r>
          </w:p>
        </w:tc>
      </w:tr>
      <w:tr>
        <w:tc>
          <w:tcPr/>
          <w:p>
            <w:pPr>
              <w:pStyle w:val="Compact"/>
              <w:jc w:val="left"/>
            </w:pPr>
            <w:r>
              <w:t xml:space="preserve">Year 2</w:t>
            </w:r>
          </w:p>
        </w:tc>
        <w:tc>
          <w:tcPr/>
          <w:p>
            <w:pPr>
              <w:pStyle w:val="Compact"/>
              <w:jc w:val="left"/>
            </w:pPr>
            <w:r>
              <w:t xml:space="preserve">Pilot adaptation protocols tested in Campsie and Granville; first policy brief delivered to NSW Environment Minister</w:t>
            </w:r>
          </w:p>
        </w:tc>
        <w:tc>
          <w:tcPr/>
          <w:p>
            <w:pPr>
              <w:pStyle w:val="Compact"/>
              <w:jc w:val="left"/>
            </w:pPr>
            <w:r>
              <w:t xml:space="preserve">Fieldwork team (1 research officer), digital storytelling equipment</w:t>
            </w:r>
          </w:p>
        </w:tc>
      </w:tr>
      <w:tr>
        <w:tc>
          <w:tcPr/>
          <w:p>
            <w:pPr>
              <w:pStyle w:val="Compact"/>
              <w:jc w:val="left"/>
            </w:pPr>
            <w:r>
              <w:t xml:space="preserve">Year 3-4</w:t>
            </w:r>
          </w:p>
        </w:tc>
        <w:tc>
          <w:tcPr/>
          <w:p>
            <w:pPr>
              <w:pStyle w:val="Compact"/>
              <w:jc w:val="left"/>
            </w:pPr>
            <w:r>
              <w:t xml:space="preserve">National policy toolkit launch; international conference at University of Sydney (hosting UN-Habitat)</w:t>
            </w:r>
          </w:p>
        </w:tc>
        <w:tc>
          <w:tcPr/>
          <w:p>
            <w:pPr>
              <w:pStyle w:val="Compact"/>
              <w:jc w:val="left"/>
            </w:pPr>
            <w:r>
              <w:t xml:space="preserve">Conference coordination budget, open-source platform development</w:t>
            </w:r>
          </w:p>
        </w:tc>
      </w:tr>
    </w:tbl>
    <w:bookmarkEnd w:id="26"/>
    <w:bookmarkStart w:id="27" w:name="Xc385ed19797a5ffed10fc834df0bd05c3059259"/>
    <w:p>
      <w:pPr>
        <w:pStyle w:val="Heading2"/>
      </w:pPr>
      <w:r>
        <w:t xml:space="preserve">VIII. Conclusion: A Call for Transformative Leadership in Australia Sydney</w:t>
      </w:r>
    </w:p>
    <w:p>
      <w:pPr>
        <w:pStyle w:val="FirstParagraph"/>
      </w:pPr>
      <w:r>
        <w:t xml:space="preserve">This</w:t>
      </w:r>
      <w:r>
        <w:t xml:space="preserve"> </w:t>
      </w:r>
      <w:r>
        <w:rPr>
          <w:iCs/>
          <w:i/>
        </w:rPr>
        <w:t xml:space="preserve">Thesis Proposal</w:t>
      </w:r>
      <w:r>
        <w:t xml:space="preserve"> </w:t>
      </w:r>
      <w:r>
        <w:t xml:space="preserve">articulates not merely a research program but a vision for how academic leadership can actively shape Australia Sydney's sustainable future. As the applicant prepares to assume this Professorship, they bring proven expertise in urban resilience from projects across Southeast Asia—directly applicable to Sydney's similar coastal vulnerabilities. The proposed work promises to elevate Australia's global standing in urban sustainability while delivering measurable improvements for communities on the frontlines of climate change.</w:t>
      </w:r>
    </w:p>
    <w:p>
      <w:pPr>
        <w:pStyle w:val="BodyText"/>
      </w:pPr>
      <w:r>
        <w:t xml:space="preserve">By embedding this research within Sydney's unique cultural and geographical context, this project transcends conventional academic inquiry. It represents an opportunity for the University of Sydney to establish itself as the definitive hub for sustainable urban innovation in Australia Sydney—and by extension, across all major coastal cities facing similar challenges. The applicant seeks to lead not just a research agenda, but a paradigm shift toward resilient cities that are truly inclusive, adaptive, and future-ready.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in Australia Sydney</dc:title>
  <dc:creator/>
  <dc:language>en</dc:language>
  <cp:keywords/>
  <dcterms:created xsi:type="dcterms:W3CDTF">2026-07-16T10:21:14Z</dcterms:created>
  <dcterms:modified xsi:type="dcterms:W3CDTF">2026-07-16T10:21:14Z</dcterms:modified>
</cp:coreProperties>
</file>

<file path=docProps/custom.xml><?xml version="1.0" encoding="utf-8"?>
<Properties xmlns="http://schemas.openxmlformats.org/officeDocument/2006/custom-properties" xmlns:vt="http://schemas.openxmlformats.org/officeDocument/2006/docPropsVTypes"/>
</file>