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Interdisciplinary</w:t>
      </w:r>
      <w:r>
        <w:t xml:space="preserve"> </w:t>
      </w:r>
      <w:r>
        <w:t xml:space="preserve">Research</w:t>
      </w:r>
      <w:r>
        <w:t xml:space="preserve"> </w:t>
      </w:r>
      <w:r>
        <w:t xml:space="preserve">in</w:t>
      </w:r>
      <w:r>
        <w:t xml:space="preserve"> </w:t>
      </w:r>
      <w:r>
        <w:t xml:space="preserve">Canada</w:t>
      </w:r>
      <w:r>
        <w:t xml:space="preserve"> </w:t>
      </w:r>
      <w:r>
        <w:t xml:space="preserve">Montreal</w:t>
      </w:r>
    </w:p>
    <w:bookmarkStart w:id="27" w:name="Xc3a3da280cd769a7aca9f96f404549e63d84715"/>
    <w:p>
      <w:pPr>
        <w:pStyle w:val="Heading1"/>
      </w:pPr>
      <w:r>
        <w:t xml:space="preserve">Thesis Proposal for Professor Position: Building Sustainable Urban Futures in Canada Montreal</w:t>
      </w:r>
    </w:p>
    <w:p>
      <w:pPr>
        <w:pStyle w:val="FirstParagraph"/>
      </w:pPr>
      <w:r>
        <w:rPr>
          <w:bCs/>
          <w:b/>
        </w:rPr>
        <w:t xml:space="preserve">Prepared For:</w:t>
      </w:r>
      <w:r>
        <w:t xml:space="preserve"> </w:t>
      </w:r>
      <w:r>
        <w:t xml:space="preserve">Department of Urban Studies, McGill University, Montreal, Canada</w:t>
      </w:r>
      <w:r>
        <w:br/>
      </w:r>
      <w:r>
        <w:rPr>
          <w:bCs/>
          <w:b/>
        </w:rPr>
        <w:t xml:space="preserve">Proposed Research Focus:</w:t>
      </w:r>
      <w:r>
        <w:t xml:space="preserve"> </w:t>
      </w:r>
      <w:r>
        <w:t xml:space="preserve">Climate-Adaptive Infrastructure and Social Equity in Northern Urban Centers</w:t>
      </w:r>
      <w:r>
        <w:br/>
      </w:r>
      <w:r>
        <w:rPr>
          <w:bCs/>
          <w:b/>
        </w:rPr>
        <w:t xml:space="preserve">Date:</w:t>
      </w:r>
      <w:r>
        <w:t xml:space="preserve"> </w:t>
      </w:r>
      <w:r>
        <w:t xml:space="preserve">October 26, 2023</w:t>
      </w:r>
    </w:p>
    <w:bookmarkStart w:id="20" w:name="X180b868d9c08e43bf96f9f4cd7e99b67797b1f8"/>
    <w:p>
      <w:pPr>
        <w:pStyle w:val="Heading2"/>
      </w:pPr>
      <w:r>
        <w:t xml:space="preserve">I. Introduction: Contextualizing the Research Imperative in Canada Montreal</w:t>
      </w:r>
    </w:p>
    <w:p>
      <w:pPr>
        <w:pStyle w:val="FirstParagraph"/>
      </w:pPr>
      <w:r>
        <w:t xml:space="preserve">The accelerating climate crisis demands transformative urban research paradigms, particularly within the unique socio-geographic context of Canada Montreal. As a global city with dense historical infrastructure, vulnerable riverine geography, and multicultural demographic complexity, Montreal represents an ideal laboratory for studying urban resilience. This Thesis Proposal outlines a comprehensive research program designed for a Professor position at McGill University's Department of Urban Studies—a role critical to advancing Canada's leadership in climate-responsive urban development. The proposal addresses the urgent need for interdisciplinary scholarship that bridges engineering, social sciences, and Indigenous knowledge systems to create equitable adaptation frameworks specifically tailored to Canadian northern cities facing accelerated climate impacts.</w:t>
      </w:r>
    </w:p>
    <w:bookmarkEnd w:id="20"/>
    <w:bookmarkStart w:id="21" w:name="Xf1a551130f1d968d98e61982b9950570f21e2fa"/>
    <w:p>
      <w:pPr>
        <w:pStyle w:val="Heading2"/>
      </w:pPr>
      <w:r>
        <w:t xml:space="preserve">II. Literature Review: Gaps in Current Urban Resilience Scholarship</w:t>
      </w:r>
    </w:p>
    <w:p>
      <w:pPr>
        <w:pStyle w:val="FirstParagraph"/>
      </w:pPr>
      <w:r>
        <w:t xml:space="preserve">Existing research on urban resilience predominantly focuses on global south megacities or European contexts, neglecting the distinct challenges of northern temperate cities like Montreal. While scholars such as Beatley (2016) emphasize biodiversity integration and Haas (2019) explore governance models, Canadian-specific studies remain fragmented. Crucially, no comprehensive framework addresses how climate adaptation intersects with Montreal's unique social fabric—particularly its linguistic duality, immigrant communities' vulnerability to flooding in low-income neighborhoods like Ahuntsic-Cartierville, and Indigenous land stewardship traditions along the St. Lawrence River. This gap is especially acute given Canada's 2030 emissions reduction targets under the Paris Agreement, which require city-level action as mandated by federal legislation. As a Professor specializing in urban environmental justice, I will develop a novel theoretical framework that centers Montreal's context while contributing to international climate policy discourse.</w:t>
      </w:r>
    </w:p>
    <w:bookmarkEnd w:id="21"/>
    <w:bookmarkStart w:id="22" w:name="X64547b620a886726e2d5b050d044fd46da15f1b"/>
    <w:p>
      <w:pPr>
        <w:pStyle w:val="Heading2"/>
      </w:pPr>
      <w:r>
        <w:t xml:space="preserve">III. Research Objectives: A Three-Phase Thesis Proposal</w:t>
      </w:r>
    </w:p>
    <w:p>
      <w:pPr>
        <w:pStyle w:val="FirstParagraph"/>
      </w:pPr>
      <w:r>
        <w:t xml:space="preserve">This Thesis Proposal establishes four core objectives for the Professor's research program:</w:t>
      </w:r>
    </w:p>
    <w:p>
      <w:pPr>
        <w:numPr>
          <w:ilvl w:val="0"/>
          <w:numId w:val="1001"/>
        </w:numPr>
        <w:pStyle w:val="Compact"/>
      </w:pPr>
      <w:r>
        <w:rPr>
          <w:bCs/>
          <w:b/>
        </w:rPr>
        <w:t xml:space="preserve">Phase 1 (Year 1):</w:t>
      </w:r>
      <w:r>
        <w:t xml:space="preserve"> </w:t>
      </w:r>
      <w:r>
        <w:t xml:space="preserve">Map Montreal's climate vulnerability hotspots using geospatial analysis and community-led risk assessment, with special attention to neighborhoods experiencing disproportionate flood exposure.</w:t>
      </w:r>
    </w:p>
    <w:p>
      <w:pPr>
        <w:numPr>
          <w:ilvl w:val="0"/>
          <w:numId w:val="1001"/>
        </w:numPr>
        <w:pStyle w:val="Compact"/>
      </w:pPr>
      <w:r>
        <w:rPr>
          <w:bCs/>
          <w:b/>
        </w:rPr>
        <w:t xml:space="preserve">Phase 2 (Years 2-3):</w:t>
      </w:r>
      <w:r>
        <w:t xml:space="preserve"> </w:t>
      </w:r>
      <w:r>
        <w:t xml:space="preserve">Co-design adaptation infrastructure prototypes with community stakeholders, incorporating Indigenous knowledge (e.g., Kahnawà:ke water stewardship practices) and engineering innovations like permeable pavements adapted for Montreal's freeze-thaw cycles.</w:t>
      </w:r>
    </w:p>
    <w:p>
      <w:pPr>
        <w:numPr>
          <w:ilvl w:val="0"/>
          <w:numId w:val="1001"/>
        </w:numPr>
        <w:pStyle w:val="Compact"/>
      </w:pPr>
      <w:r>
        <w:rPr>
          <w:bCs/>
          <w:b/>
        </w:rPr>
        <w:t xml:space="preserve">Phase 3 (Years 4-5):</w:t>
      </w:r>
      <w:r>
        <w:t xml:space="preserve"> </w:t>
      </w:r>
      <w:r>
        <w:t xml:space="preserve">Develop a policy toolkit evaluating economic viability, social equity metrics, and governance models for scaling solutions across Canada's northern cities.</w:t>
      </w:r>
    </w:p>
    <w:p>
      <w:pPr>
        <w:numPr>
          <w:ilvl w:val="0"/>
          <w:numId w:val="1001"/>
        </w:numPr>
        <w:pStyle w:val="Compact"/>
      </w:pPr>
      <w:r>
        <w:rPr>
          <w:bCs/>
          <w:b/>
        </w:rPr>
        <w:t xml:space="preserve">Long-Term Impact:</w:t>
      </w:r>
      <w:r>
        <w:t xml:space="preserve"> </w:t>
      </w:r>
      <w:r>
        <w:t xml:space="preserve">Establish Montreal as a global hub for "Northern Resilience" research within the Canadian Urban Institute network.</w:t>
      </w:r>
    </w:p>
    <w:bookmarkEnd w:id="22"/>
    <w:bookmarkStart w:id="23" w:name="Xe61a84c9b8665c9a1be8a058198cf09b2985b3f"/>
    <w:p>
      <w:pPr>
        <w:pStyle w:val="Heading2"/>
      </w:pPr>
      <w:r>
        <w:t xml:space="preserve">IV. Methodology: Integrating Indigenous, Scientific, and Community Knowledge</w:t>
      </w:r>
    </w:p>
    <w:p>
      <w:pPr>
        <w:pStyle w:val="FirstParagraph"/>
      </w:pPr>
      <w:r>
        <w:t xml:space="preserve">This interdisciplinary Thesis Proposal rejects siloed approaches through three integrated methodologies:</w:t>
      </w:r>
    </w:p>
    <w:p>
      <w:pPr>
        <w:numPr>
          <w:ilvl w:val="0"/>
          <w:numId w:val="1002"/>
        </w:numPr>
        <w:pStyle w:val="Compact"/>
      </w:pPr>
      <w:r>
        <w:rPr>
          <w:bCs/>
          <w:b/>
        </w:rPr>
        <w:t xml:space="preserve">Participatory Action Research (PAR):</w:t>
      </w:r>
      <w:r>
        <w:t xml:space="preserve"> </w:t>
      </w:r>
      <w:r>
        <w:t xml:space="preserve">Partnering with Montreal's 30+ immigrant community associations and Indigenous councils to co-create adaptation strategies. This aligns with Canada's Truth and Reconciliation Commission Calls to Action #92-94 regarding environmental stewardship.</w:t>
      </w:r>
    </w:p>
    <w:p>
      <w:pPr>
        <w:numPr>
          <w:ilvl w:val="0"/>
          <w:numId w:val="1002"/>
        </w:numPr>
        <w:pStyle w:val="Compact"/>
      </w:pPr>
      <w:r>
        <w:rPr>
          <w:bCs/>
          <w:b/>
        </w:rPr>
        <w:t xml:space="preserve">Climate Vulnerability Assessment:</w:t>
      </w:r>
      <w:r>
        <w:t xml:space="preserve"> </w:t>
      </w:r>
      <w:r>
        <w:t xml:space="preserve">Utilizing McGill's LiDAR mapping capabilities combined with hydrological modeling (e.g., MIKE SHE software) to simulate flood scenarios under RCP 4.5 and 8.5 climate trajectories, specifically calibrated for Montreal's soil composition and infrastructure age.</w:t>
      </w:r>
    </w:p>
    <w:p>
      <w:pPr>
        <w:numPr>
          <w:ilvl w:val="0"/>
          <w:numId w:val="1002"/>
        </w:numPr>
        <w:pStyle w:val="Compact"/>
      </w:pPr>
      <w:r>
        <w:rPr>
          <w:bCs/>
          <w:b/>
        </w:rPr>
        <w:t xml:space="preserve">Policy Translation Framework:</w:t>
      </w:r>
      <w:r>
        <w:t xml:space="preserve"> </w:t>
      </w:r>
      <w:r>
        <w:t xml:space="preserve">Creating a "Montreal Model" template for municipal adaptation plans that incorporates gender-responsive design (addressing women's disproportionate flood exposure as per UN-Habitat) and cost-benefit analysis of equity outcomes.</w:t>
      </w:r>
    </w:p>
    <w:bookmarkEnd w:id="23"/>
    <w:bookmarkStart w:id="24" w:name="X5b70472c18425253ea9ea41cba4670cb54b9948"/>
    <w:p>
      <w:pPr>
        <w:pStyle w:val="Heading2"/>
      </w:pPr>
      <w:r>
        <w:t xml:space="preserve">V. Significance: Why This Research is Critical for Canada Montreal</w:t>
      </w:r>
    </w:p>
    <w:p>
      <w:pPr>
        <w:pStyle w:val="FirstParagraph"/>
      </w:pPr>
      <w:r>
        <w:t xml:space="preserve">Canada Montreal faces existential climate risks: the 2017 floods caused $3 billion in damages, while permafrost thaw threatens 65% of the city's utility infrastructure (Government of Quebec, 2021). This Thesis Proposal directly addresses three urgent needs:</w:t>
      </w:r>
    </w:p>
    <w:p>
      <w:pPr>
        <w:numPr>
          <w:ilvl w:val="0"/>
          <w:numId w:val="1003"/>
        </w:numPr>
        <w:pStyle w:val="Compact"/>
      </w:pPr>
      <w:r>
        <w:rPr>
          <w:bCs/>
          <w:b/>
        </w:rPr>
        <w:t xml:space="preserve">Policy Relevance:</w:t>
      </w:r>
      <w:r>
        <w:t xml:space="preserve"> </w:t>
      </w:r>
      <w:r>
        <w:t xml:space="preserve">Providing evidence-based solutions for Montreal's new Climate Action Plan (2023) and Canada's federal Urban Climate Resilience Fund.</w:t>
      </w:r>
    </w:p>
    <w:p>
      <w:pPr>
        <w:numPr>
          <w:ilvl w:val="0"/>
          <w:numId w:val="1003"/>
        </w:numPr>
        <w:pStyle w:val="Compact"/>
      </w:pPr>
      <w:r>
        <w:rPr>
          <w:bCs/>
          <w:b/>
        </w:rPr>
        <w:t xml:space="preserve">Economic Impact:</w:t>
      </w:r>
      <w:r>
        <w:t xml:space="preserve"> </w:t>
      </w:r>
      <w:r>
        <w:t xml:space="preserve">Demonstrating how climate-adaptive infrastructure reduces long-term municipal costs—Montreal estimates $5.8 billion in annual flood damages without intervention.</w:t>
      </w:r>
    </w:p>
    <w:p>
      <w:pPr>
        <w:numPr>
          <w:ilvl w:val="0"/>
          <w:numId w:val="1003"/>
        </w:numPr>
        <w:pStyle w:val="Compact"/>
      </w:pPr>
      <w:r>
        <w:rPr>
          <w:bCs/>
          <w:b/>
        </w:rPr>
        <w:t xml:space="preserve">Social Equity:</w:t>
      </w:r>
      <w:r>
        <w:t xml:space="preserve"> </w:t>
      </w:r>
      <w:r>
        <w:t xml:space="preserve">Ensuring adaptation measures do not displace vulnerable populations, a critical concern in Montreal's rapidly gentrifying waterfront districts like Old Port.</w:t>
      </w:r>
    </w:p>
    <w:p>
      <w:pPr>
        <w:pStyle w:val="FirstParagraph"/>
      </w:pPr>
      <w:r>
        <w:t xml:space="preserve">As the only major Canadian city with a bilingual university system and significant Indigenous populations within its metropolitan area, Montreal offers unparalleled opportunity to pioneer reconciliation-in-practice frameworks. This research will position Canada as a global leader in "just transition" urbanism—proving that resilience is inseparable from equity.</w:t>
      </w:r>
    </w:p>
    <w:bookmarkEnd w:id="24"/>
    <w:bookmarkStart w:id="25" w:name="X3e90faf970bcfced61b1cd9979a48424f3a2906"/>
    <w:p>
      <w:pPr>
        <w:pStyle w:val="Heading2"/>
      </w:pPr>
      <w:r>
        <w:t xml:space="preserve">VI. Expected Outcomes and Dissemination Strategy</w:t>
      </w:r>
    </w:p>
    <w:p>
      <w:pPr>
        <w:pStyle w:val="FirstParagraph"/>
      </w:pPr>
      <w:r>
        <w:t xml:space="preserve">The Professor's research program will yield:</w:t>
      </w:r>
    </w:p>
    <w:p>
      <w:pPr>
        <w:numPr>
          <w:ilvl w:val="0"/>
          <w:numId w:val="1004"/>
        </w:numPr>
        <w:pStyle w:val="Compact"/>
      </w:pPr>
      <w:r>
        <w:t xml:space="preserve">A publicly accessible Montreal Climate Resilience Dashboard integrating real-time infrastructure data, community risk maps, and equity metrics.</w:t>
      </w:r>
    </w:p>
    <w:p>
      <w:pPr>
        <w:numPr>
          <w:ilvl w:val="0"/>
          <w:numId w:val="1004"/>
        </w:numPr>
        <w:pStyle w:val="Compact"/>
      </w:pPr>
      <w:r>
        <w:t xml:space="preserve">Policy briefs for Quebec's Ministry of Environment and Municipal Affairs (MMA), with direct submission to the Canada Mortgage and Housing Corporation.</w:t>
      </w:r>
    </w:p>
    <w:p>
      <w:pPr>
        <w:numPr>
          <w:ilvl w:val="0"/>
          <w:numId w:val="1004"/>
        </w:numPr>
        <w:pStyle w:val="Compact"/>
      </w:pPr>
      <w:r>
        <w:t xml:space="preserve">Peer-reviewed publications in top journals (*Urban Studies*, *Climate Policy*), alongside community-oriented resources like multilingual infographics for Montreal's diverse populations.</w:t>
      </w:r>
    </w:p>
    <w:p>
      <w:pPr>
        <w:numPr>
          <w:ilvl w:val="0"/>
          <w:numId w:val="1004"/>
        </w:numPr>
        <w:pStyle w:val="Compact"/>
      </w:pPr>
      <w:r>
        <w:t xml:space="preserve">A graduate student training program focused on Indigenous-led research methodologies, producing 5+ PhD candidates by Year 5.</w:t>
      </w:r>
    </w:p>
    <w:bookmarkEnd w:id="25"/>
    <w:bookmarkStart w:id="26" w:name="Xe33f2e39655f3d292cdb6d2012477ca2ce2344e"/>
    <w:p>
      <w:pPr>
        <w:pStyle w:val="Heading2"/>
      </w:pPr>
      <w:r>
        <w:t xml:space="preserve">VII. Conclusion: The Professor as Catalyst for Montreal's Sustainable Future</w:t>
      </w:r>
    </w:p>
    <w:p>
      <w:pPr>
        <w:pStyle w:val="FirstParagraph"/>
      </w:pPr>
      <w:r>
        <w:t xml:space="preserve">This Thesis Proposal establishes a visionary roadmap for a Professor position that transcends traditional academic boundaries to serve Canada Montreal's urgent needs. By centering community voices, integrating Indigenous knowledge systems, and developing scalable policy tools, this research program directly advances McGill University’s strategic priority of "Urban Innovation in the Global South" while addressing northern context specificity. The outcomes will not only protect Montreal’s 1.7 million residents from climate threats but also generate a replicable model for Canada's 30+ northern cities facing similar challenges—from Halifax to Yellowknife.</w:t>
      </w:r>
    </w:p>
    <w:p>
      <w:pPr>
        <w:pStyle w:val="BodyText"/>
      </w:pPr>
      <w:r>
        <w:t xml:space="preserve">As Canada accelerates toward net-zero by 2050, the role of the Professor in this initiative becomes indispensable. This research will position Montreal as the living laboratory for climate-resilient urbanism in Canada, demonstrating that true sustainability requires equity at its core. The proposed Thesis Proposal thus represents more than academic inquiry—it is a commitment to building a Montreal where infrastructure serves all residents, not just the privileged few.</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Interdisciplinary Research in Canada Montreal</dc:title>
  <dc:creator/>
  <dc:language>en</dc:language>
  <cp:keywords/>
  <dcterms:created xsi:type="dcterms:W3CDTF">2026-07-18T06:24:13Z</dcterms:created>
  <dcterms:modified xsi:type="dcterms:W3CDTF">2026-07-18T06:24:13Z</dcterms:modified>
</cp:coreProperties>
</file>

<file path=docProps/custom.xml><?xml version="1.0" encoding="utf-8"?>
<Properties xmlns="http://schemas.openxmlformats.org/officeDocument/2006/custom-properties" xmlns:vt="http://schemas.openxmlformats.org/officeDocument/2006/docPropsVTypes"/>
</file>