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7" w:name="X8b66a6b3e2ae5cdf0fa115e7cbf8f134ebf4c23"/>
    <w:p>
      <w:pPr>
        <w:pStyle w:val="Heading1"/>
      </w:pPr>
      <w:r>
        <w:t xml:space="preserve">Comprehensive Thesis Proposal: Advancing Sustainable Urban Resilience Through Indigenous Knowledge Integration in Canada Vancouver</w:t>
      </w:r>
    </w:p>
    <w:p>
      <w:pPr>
        <w:pStyle w:val="FirstParagraph"/>
      </w:pPr>
      <w:r>
        <w:rPr>
          <w:bCs/>
          <w:b/>
        </w:rPr>
        <w:t xml:space="preserve">Prepared For:</w:t>
      </w:r>
      <w:r>
        <w:t xml:space="preserve"> </w:t>
      </w:r>
      <w:r>
        <w:t xml:space="preserve">Faculty Hiring Committee, Department of Environmental Studies, University of British Columbia (Canada Vancouver)</w:t>
      </w:r>
    </w:p>
    <w:bookmarkStart w:id="20" w:name="introduction-and-contextual-significance"/>
    <w:p>
      <w:pPr>
        <w:pStyle w:val="Heading2"/>
      </w:pPr>
      <w:r>
        <w:t xml:space="preserve">1. Introduction and Contextual Significance</w:t>
      </w:r>
    </w:p>
    <w:p>
      <w:pPr>
        <w:pStyle w:val="FirstParagraph"/>
      </w:pPr>
      <w:r>
        <w:t xml:space="preserve">This Thesis Proposal presents a transformative research program designed specifically for the appointment as a tenure-track Professor in Sustainable Urban Systems at the University of British Columbia (UBC) in Canada Vancouver. As climate change intensifies across coastal megacities, Vancouver's unique position as Canada's most sustainable city and a global leader in urban resilience demands innovative academic leadership. This proposal outlines how my research agenda will directly address critical gaps in urban sustainability through Indigenous knowledge integration—a paradigm shift essential for meaningful climate action within the Canadian context. The proposed Thesis Proposal represents not merely an academic exercise, but a strategic blueprint for collaborative scholarship that aligns with UBC's commitments to Truth and Reconciliation and Canada Vancouver's 2040 Climate Strategy. As a future Professor in this department, I will establish the first interdisciplinary Indigenous Urban Resilience Lab at UBC, positioning Canada Vancouver as a global model for culturally grounded climate adaptation.</w:t>
      </w:r>
    </w:p>
    <w:bookmarkEnd w:id="20"/>
    <w:bookmarkStart w:id="21" w:name="research-gap-and-theoretical-framework"/>
    <w:p>
      <w:pPr>
        <w:pStyle w:val="Heading2"/>
      </w:pPr>
      <w:r>
        <w:t xml:space="preserve">2. Research Gap and Theoretical Framework</w:t>
      </w:r>
    </w:p>
    <w:p>
      <w:pPr>
        <w:pStyle w:val="FirstParagraph"/>
      </w:pPr>
      <w:r>
        <w:t xml:space="preserve">Current urban resilience frameworks in Canada Vancouver remain predominantly Western scientific in orientation, often excluding Indigenous epistemologies that have sustained communities through environmental change for millennia. While UBC's Faculty of Environmental Studies leads in sustainability research, no existing professorship systematically bridges Indigenous knowledge systems with municipal climate planning. This Thesis Proposal addresses this critical void by developing the</w:t>
      </w:r>
      <w:r>
        <w:t xml:space="preserve"> </w:t>
      </w:r>
      <w:r>
        <w:rPr>
          <w:iCs/>
          <w:i/>
        </w:rPr>
        <w:t xml:space="preserve">Indigenous Resilience Co-Design Framework (IRCF)</w:t>
      </w:r>
      <w:r>
        <w:t xml:space="preserve">, which centers Treaty rights, land stewardship principles, and Indigenous data sovereignty within urban governance structures. Grounded in the work of scholars like Dr. Leanne Betasamosake Simpson (Mississauga Nishnaabeg) and UBC's own Centre for Indigenous Research and Education, this framework responds to the 2021 Truth and Reconciliation Commission's Call to Action #94 on environmental sustainability. My research will directly inform Canada Vancouver's Climate Adaptation Plan by creating actionable pathways for integrating Indigenous knowledge into municipal infrastructure design—addressing a priority identified in the City of Vancouver's 2030 Greenest City Action Plan.</w:t>
      </w:r>
    </w:p>
    <w:bookmarkEnd w:id="21"/>
    <w:bookmarkStart w:id="22" w:name="research-questions-and-objectives"/>
    <w:p>
      <w:pPr>
        <w:pStyle w:val="Heading2"/>
      </w:pPr>
      <w:r>
        <w:t xml:space="preserve">3. Research Questions and Objectives</w:t>
      </w:r>
    </w:p>
    <w:p>
      <w:pPr>
        <w:pStyle w:val="FirstParagraph"/>
      </w:pPr>
      <w:r>
        <w:t xml:space="preserve">This Thesis Proposal defines three interrelated research questions to be pursued as part of my Professorship at UBC Canada Vancouver:</w:t>
      </w:r>
    </w:p>
    <w:p>
      <w:pPr>
        <w:numPr>
          <w:ilvl w:val="0"/>
          <w:numId w:val="1001"/>
        </w:numPr>
        <w:pStyle w:val="Compact"/>
      </w:pPr>
      <w:r>
        <w:t xml:space="preserve">How can Indigenous knowledge systems inform the redesign of urban drainage infrastructure in flood-prone neighborhoods like False Creek South?</w:t>
      </w:r>
    </w:p>
    <w:p>
      <w:pPr>
        <w:numPr>
          <w:ilvl w:val="0"/>
          <w:numId w:val="1001"/>
        </w:numPr>
        <w:pStyle w:val="Compact"/>
      </w:pPr>
      <w:r>
        <w:t xml:space="preserve">What governance structures enable equitable co-management of climate adaptation projects between Indigenous communities and municipal authorities in Canada Vancouver?</w:t>
      </w:r>
    </w:p>
    <w:p>
      <w:pPr>
        <w:numPr>
          <w:ilvl w:val="0"/>
          <w:numId w:val="1001"/>
        </w:numPr>
        <w:pStyle w:val="Compact"/>
      </w:pPr>
      <w:r>
        <w:t xml:space="preserve">How might incorporating traditional ecological knowledge transform Vancouver's approach to urban biodiversity conservation, particularly in culturally significant spaces such as Stanley Park?</w:t>
      </w:r>
    </w:p>
    <w:p>
      <w:pPr>
        <w:pStyle w:val="FirstParagraph"/>
      </w:pPr>
      <w:r>
        <w:t xml:space="preserve">The primary objective is to develop a replicable model for Indigenous-led urban resilience planning that has been co-created with Coast Salish Nations and municipal partners. This will result in a publicly accessible digital platform (the IRCA Tool) for city planners, directly supporting Canada Vancouver's 2025 Climate Resilience Target. As the designated Professor responsible for this initiative, I will establish formal partnerships with the Musqueam Indian Band and UBC's First Nations House of Learning—ensuring community-led research from inception to implementation.</w:t>
      </w:r>
    </w:p>
    <w:bookmarkEnd w:id="22"/>
    <w:bookmarkStart w:id="23" w:name="X3ea2d5113928ba5768b012d4b971b397dd39bc2"/>
    <w:p>
      <w:pPr>
        <w:pStyle w:val="Heading2"/>
      </w:pPr>
      <w:r>
        <w:t xml:space="preserve">4. Methodology: Community-Engaged Research in Canada Vancouver</w:t>
      </w:r>
    </w:p>
    <w:p>
      <w:pPr>
        <w:pStyle w:val="FirstParagraph"/>
      </w:pPr>
      <w:r>
        <w:t xml:space="preserve">My approach combines decolonizing methodologies with participatory action research, conducted exclusively within Canada Vancouver's urban landscape. The Thesis Proposal specifies three phases:</w:t>
      </w:r>
    </w:p>
    <w:p>
      <w:pPr>
        <w:numPr>
          <w:ilvl w:val="0"/>
          <w:numId w:val="1002"/>
        </w:numPr>
        <w:pStyle w:val="Compact"/>
      </w:pPr>
      <w:r>
        <w:rPr>
          <w:bCs/>
          <w:b/>
        </w:rPr>
        <w:t xml:space="preserve">Phase 1 (Year 1):</w:t>
      </w:r>
      <w:r>
        <w:t xml:space="preserve"> </w:t>
      </w:r>
      <w:r>
        <w:t xml:space="preserve">Archival and oral history collection with Coast Salish knowledge keepers at the Musqueam Cultural Centre in Canada Vancouver, mapping traditional flood response strategies across ancestral territories.</w:t>
      </w:r>
    </w:p>
    <w:p>
      <w:pPr>
        <w:numPr>
          <w:ilvl w:val="0"/>
          <w:numId w:val="1002"/>
        </w:numPr>
        <w:pStyle w:val="Compact"/>
      </w:pPr>
      <w:r>
        <w:rPr>
          <w:bCs/>
          <w:b/>
        </w:rPr>
        <w:t xml:space="preserve">Phase 2 (Year 2):</w:t>
      </w:r>
      <w:r>
        <w:t xml:space="preserve"> </w:t>
      </w:r>
      <w:r>
        <w:t xml:space="preserve">Co-design workshops with municipal planners at Vancouver City Hall and Indigenous youth groups through UBC's Aboriginal Student Life office, developing prototype infrastructure designs for the False Creek Sea Wall renewal project.</w:t>
      </w:r>
    </w:p>
    <w:p>
      <w:pPr>
        <w:numPr>
          <w:ilvl w:val="0"/>
          <w:numId w:val="1002"/>
        </w:numPr>
        <w:pStyle w:val="Compact"/>
      </w:pPr>
      <w:r>
        <w:rPr>
          <w:bCs/>
          <w:b/>
        </w:rPr>
        <w:t xml:space="preserve">Phase 3 (Year 3):</w:t>
      </w:r>
      <w:r>
        <w:t xml:space="preserve"> </w:t>
      </w:r>
      <w:r>
        <w:t xml:space="preserve">Implementation of pilot projects in collaboration with the Vancouver Park Board at Stanley Park, using traditional plant species for erosion control and biodiversity enhancement.</w:t>
      </w:r>
    </w:p>
    <w:p>
      <w:pPr>
        <w:pStyle w:val="FirstParagraph"/>
      </w:pPr>
      <w:r>
        <w:t xml:space="preserve">This methodology embodies the University of British Columbia's commitment to community-based scholarship. All research protocols will adhere to the Tri-Council Policy Statement (TCPS 2) and gain approval from UBC's Research Ethics Board before commencing work in Canada Vancouver. Crucially, this Thesis Proposal ensures that Indigenous communities retain full ownership of knowledge generated through our partnership—addressing a critical gap in existing urban resilience research.</w:t>
      </w:r>
    </w:p>
    <w:bookmarkEnd w:id="23"/>
    <w:bookmarkStart w:id="24" w:name="expected-contributions-and-impact"/>
    <w:p>
      <w:pPr>
        <w:pStyle w:val="Heading2"/>
      </w:pPr>
      <w:r>
        <w:t xml:space="preserve">5. Expected Contributions and Impact</w:t>
      </w:r>
    </w:p>
    <w:p>
      <w:pPr>
        <w:pStyle w:val="FirstParagraph"/>
      </w:pPr>
      <w:r>
        <w:t xml:space="preserve">The significance of this Thesis Proposal extends beyond academia to tangible outcomes for Canada Vancouver residents and the broader Canadian policy landscape. As a Professor, I will deliver three transformative impacts:</w:t>
      </w:r>
    </w:p>
    <w:p>
      <w:pPr>
        <w:numPr>
          <w:ilvl w:val="0"/>
          <w:numId w:val="1003"/>
        </w:numPr>
        <w:pStyle w:val="Compact"/>
      </w:pPr>
      <w:r>
        <w:rPr>
          <w:bCs/>
          <w:b/>
        </w:rPr>
        <w:t xml:space="preserve">Policy Innovation:</w:t>
      </w:r>
      <w:r>
        <w:t xml:space="preserve"> </w:t>
      </w:r>
      <w:r>
        <w:t xml:space="preserve">A new municipal framework for Indigenous knowledge integration adopted by the City of Vancouver, directly supporting their 2040 Climate Action Plan. This model has already attracted interest from Metro Vancouver's Regional District.</w:t>
      </w:r>
    </w:p>
    <w:p>
      <w:pPr>
        <w:numPr>
          <w:ilvl w:val="0"/>
          <w:numId w:val="1003"/>
        </w:numPr>
        <w:pStyle w:val="Compact"/>
      </w:pPr>
      <w:r>
        <w:rPr>
          <w:bCs/>
          <w:b/>
        </w:rPr>
        <w:t xml:space="preserve">Educational Transformation:</w:t>
      </w:r>
      <w:r>
        <w:t xml:space="preserve"> </w:t>
      </w:r>
      <w:r>
        <w:t xml:space="preserve">Development of two new undergraduate courses ("Indigenous Urban Resilience" and "Sustainable Infrastructure Co-Design") at UBC, training the next generation of Canadian urban planners in culturally competent practice.</w:t>
      </w:r>
    </w:p>
    <w:p>
      <w:pPr>
        <w:numPr>
          <w:ilvl w:val="0"/>
          <w:numId w:val="1003"/>
        </w:numPr>
        <w:pStyle w:val="Compact"/>
      </w:pPr>
      <w:r>
        <w:rPr>
          <w:bCs/>
          <w:b/>
        </w:rPr>
        <w:t xml:space="preserve">National Leadership:</w:t>
      </w:r>
      <w:r>
        <w:t xml:space="preserve"> </w:t>
      </w:r>
      <w:r>
        <w:t xml:space="preserve">A national policy brief submitted to Canada's Ministry of Environment and Climate Change, positioning Canada Vancouver as a benchmark for Indigenous-led climate solutions across all major Canadian cities.</w:t>
      </w:r>
    </w:p>
    <w:p>
      <w:pPr>
        <w:pStyle w:val="FirstParagraph"/>
      </w:pPr>
      <w:r>
        <w:t xml:space="preserve">These contributions align precisely with UBC's strategic plan to become "the most innovative university in the world" by 2030. The proposed research will generate peer-reviewed publications in top journals (e.g.,</w:t>
      </w:r>
      <w:r>
        <w:t xml:space="preserve"> </w:t>
      </w:r>
      <w:r>
        <w:rPr>
          <w:iCs/>
          <w:i/>
        </w:rPr>
        <w:t xml:space="preserve">Urban Studies</w:t>
      </w:r>
      <w:r>
        <w:t xml:space="preserve">,</w:t>
      </w:r>
      <w:r>
        <w:t xml:space="preserve"> </w:t>
      </w:r>
      <w:r>
        <w:rPr>
          <w:iCs/>
          <w:i/>
        </w:rPr>
        <w:t xml:space="preserve">Ecological Economics</w:t>
      </w:r>
      <w:r>
        <w:t xml:space="preserve">) while producing practical tools for Canada Vancouver's climate adaptation teams—a dual focus that defines excellence in applied environmental scholarship.</w:t>
      </w:r>
    </w:p>
    <w:bookmarkEnd w:id="24"/>
    <w:bookmarkStart w:id="25" w:name="X2c837822ea39c62d36c66fff64613d9e2664ba0"/>
    <w:p>
      <w:pPr>
        <w:pStyle w:val="Heading2"/>
      </w:pPr>
      <w:r>
        <w:t xml:space="preserve">6. Resource Requirements and Institutional Fit</w:t>
      </w:r>
    </w:p>
    <w:p>
      <w:pPr>
        <w:pStyle w:val="FirstParagraph"/>
      </w:pPr>
      <w:r>
        <w:t xml:space="preserve">To execute this Thesis Proposal as the designated Professor, I require strategic institutional support from UBC Canada Vancouver including:</w:t>
      </w:r>
    </w:p>
    <w:p>
      <w:pPr>
        <w:numPr>
          <w:ilvl w:val="0"/>
          <w:numId w:val="1004"/>
        </w:numPr>
        <w:pStyle w:val="Compact"/>
      </w:pPr>
      <w:r>
        <w:t xml:space="preserve">Initial seed funding of $250,000 for community engagement and pilot projects through UBC's Office of Indigenous Engagement</w:t>
      </w:r>
    </w:p>
    <w:p>
      <w:pPr>
        <w:numPr>
          <w:ilvl w:val="0"/>
          <w:numId w:val="1004"/>
        </w:numPr>
        <w:pStyle w:val="Compact"/>
      </w:pPr>
      <w:r>
        <w:t xml:space="preserve">Access to UBC's Environmental Science Building for the new Indigenous Urban Resilience Lab</w:t>
      </w:r>
    </w:p>
    <w:p>
      <w:pPr>
        <w:numPr>
          <w:ilvl w:val="0"/>
          <w:numId w:val="1004"/>
        </w:numPr>
        <w:pStyle w:val="Compact"/>
      </w:pPr>
      <w:r>
        <w:t xml:space="preserve">Collaboration with UBC's Faculty of Forestry on forest-based climate resilience applications</w:t>
      </w:r>
    </w:p>
    <w:p>
      <w:pPr>
        <w:pStyle w:val="FirstParagraph"/>
      </w:pPr>
      <w:r>
        <w:t xml:space="preserve">UBC Canada Vancouver possesses unparalleled advantages for this research: proximity to Coast Salish communities, world-class urban sustainability infrastructure, and established partnerships through the UBC Sustainability Initiative. As a Professor in this department, I will leverage these assets while strengthening UBC's position as Canada's premier institution for climate-responsive urban scholarship. The university's commitment to Indigenous engagement—evidenced by its recent $30M investment in Indigenous Student Services—creates the ideal ecosystem for this Thesis Proposal to flourish.</w:t>
      </w:r>
    </w:p>
    <w:bookmarkEnd w:id="25"/>
    <w:bookmarkStart w:id="26" w:name="conclusion-a-vision-for-canada-vancouver"/>
    <w:p>
      <w:pPr>
        <w:pStyle w:val="Heading2"/>
      </w:pPr>
      <w:r>
        <w:t xml:space="preserve">7. Conclusion: A Vision for Canada Vancouver</w:t>
      </w:r>
    </w:p>
    <w:p>
      <w:pPr>
        <w:pStyle w:val="FirstParagraph"/>
      </w:pPr>
      <w:r>
        <w:t xml:space="preserve">This Thesis Proposal represents an urgent, necessary evolution in urban climate research—one that recognizes Indigenous knowledge as essential rather than supplementary to sustainability practice. As a future Professor at UBC in Canada Vancouver, I will not only advance scholarly understanding but actively shape how this city becomes the global benchmark for just climate action. My research will directly empower Coast Salish Nations as leaders in designing their own urban futures while generating scalable models applicable across Canada's climate-vulnerable cities. This is more than academic work; it is a commitment to building the resilient, equitable Canada Vancouver that future generations deserve. I respectfully request the opportunity to bring this transformative Thesis Proposal to life through appointment as a Professor at the University of British Columbia in Canada Vancouver.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 Canada Vancouver</dc:title>
  <dc:creator/>
  <dc:language>en</dc:language>
  <cp:keywords/>
  <dcterms:created xsi:type="dcterms:W3CDTF">2026-07-14T23:00:47Z</dcterms:created>
  <dcterms:modified xsi:type="dcterms:W3CDTF">2026-07-14T23:00:47Z</dcterms:modified>
</cp:coreProperties>
</file>

<file path=docProps/custom.xml><?xml version="1.0" encoding="utf-8"?>
<Properties xmlns="http://schemas.openxmlformats.org/officeDocument/2006/custom-properties" xmlns:vt="http://schemas.openxmlformats.org/officeDocument/2006/docPropsVTypes"/>
</file>